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6F6522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刘金龙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846"/>
        <w:gridCol w:w="1885"/>
        <w:gridCol w:w="1800"/>
        <w:gridCol w:w="2520"/>
      </w:tblGrid>
      <w:tr w:rsidR="00FB7787" w:rsidRPr="003F1D45" w:rsidTr="006F6522">
        <w:trPr>
          <w:trHeight w:val="1105"/>
          <w:jc w:val="center"/>
        </w:trPr>
        <w:tc>
          <w:tcPr>
            <w:tcW w:w="1129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6" w:type="dxa"/>
            <w:vAlign w:val="center"/>
          </w:tcPr>
          <w:p w:rsidR="00FB7787" w:rsidRPr="003F1D45" w:rsidRDefault="00BD0E75" w:rsidP="00445C1D">
            <w:pPr>
              <w:jc w:val="center"/>
              <w:rPr>
                <w:sz w:val="24"/>
                <w:szCs w:val="24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刘金龙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BD0E75" w:rsidP="00445C1D">
            <w:pPr>
              <w:jc w:val="center"/>
              <w:rPr>
                <w:sz w:val="24"/>
                <w:szCs w:val="24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FB7787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B7787" w:rsidRPr="003F1D45" w:rsidTr="006F6522">
        <w:trPr>
          <w:trHeight w:val="1105"/>
          <w:jc w:val="center"/>
        </w:trPr>
        <w:tc>
          <w:tcPr>
            <w:tcW w:w="1129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46" w:type="dxa"/>
            <w:vAlign w:val="center"/>
          </w:tcPr>
          <w:p w:rsidR="00FB7787" w:rsidRPr="003F1D45" w:rsidRDefault="00BD0E75" w:rsidP="00445C1D">
            <w:pPr>
              <w:jc w:val="center"/>
              <w:rPr>
                <w:sz w:val="24"/>
                <w:szCs w:val="24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BD0E75" w:rsidP="00445C1D">
            <w:pPr>
              <w:jc w:val="center"/>
              <w:rPr>
                <w:sz w:val="24"/>
                <w:szCs w:val="24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6F6522">
        <w:trPr>
          <w:trHeight w:val="855"/>
          <w:jc w:val="center"/>
        </w:trPr>
        <w:tc>
          <w:tcPr>
            <w:tcW w:w="1129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31" w:type="dxa"/>
            <w:gridSpan w:val="2"/>
            <w:vAlign w:val="center"/>
          </w:tcPr>
          <w:p w:rsidR="00FB7787" w:rsidRPr="003F1D45" w:rsidRDefault="00BD0E75" w:rsidP="00445C1D">
            <w:pPr>
              <w:jc w:val="center"/>
              <w:rPr>
                <w:sz w:val="24"/>
                <w:szCs w:val="24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BD0E75" w:rsidP="00445C1D">
            <w:pPr>
              <w:jc w:val="center"/>
              <w:rPr>
                <w:sz w:val="24"/>
                <w:szCs w:val="24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教授</w:t>
            </w:r>
          </w:p>
        </w:tc>
      </w:tr>
      <w:tr w:rsidR="00FB7787" w:rsidRPr="003F1D45" w:rsidTr="006F6522">
        <w:trPr>
          <w:trHeight w:val="750"/>
          <w:jc w:val="center"/>
        </w:trPr>
        <w:tc>
          <w:tcPr>
            <w:tcW w:w="1129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51" w:type="dxa"/>
            <w:gridSpan w:val="4"/>
            <w:vAlign w:val="center"/>
          </w:tcPr>
          <w:p w:rsidR="00FB7787" w:rsidRPr="003F1D45" w:rsidRDefault="00BD0E75" w:rsidP="00445C1D">
            <w:pPr>
              <w:rPr>
                <w:sz w:val="24"/>
                <w:szCs w:val="24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alnile@163.com</w:t>
            </w:r>
          </w:p>
        </w:tc>
      </w:tr>
      <w:tr w:rsidR="00FB7787" w:rsidRPr="003F1D45" w:rsidTr="006F6522">
        <w:trPr>
          <w:trHeight w:val="1088"/>
          <w:jc w:val="center"/>
        </w:trPr>
        <w:tc>
          <w:tcPr>
            <w:tcW w:w="1129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51" w:type="dxa"/>
            <w:gridSpan w:val="4"/>
            <w:vAlign w:val="center"/>
          </w:tcPr>
          <w:p w:rsidR="00FB7787" w:rsidRPr="00BD5D81" w:rsidRDefault="00BD0E75" w:rsidP="00445C1D">
            <w:pPr>
              <w:rPr>
                <w:sz w:val="24"/>
                <w:szCs w:val="24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岩土工程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、地下工程</w:t>
            </w:r>
          </w:p>
        </w:tc>
      </w:tr>
      <w:tr w:rsidR="00FB7787" w:rsidRPr="003F1D45" w:rsidTr="00BB1500">
        <w:trPr>
          <w:trHeight w:val="1649"/>
          <w:jc w:val="center"/>
        </w:trPr>
        <w:tc>
          <w:tcPr>
            <w:tcW w:w="1129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51" w:type="dxa"/>
            <w:gridSpan w:val="4"/>
            <w:vAlign w:val="center"/>
          </w:tcPr>
          <w:p w:rsidR="00BD0E75" w:rsidRPr="00E86663" w:rsidRDefault="00BD0E75" w:rsidP="00BD0E75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1998.9～2002.7 华中科技大学土木工程与力学学院土木工程学士</w:t>
            </w:r>
          </w:p>
          <w:p w:rsidR="00BD0E75" w:rsidRPr="00E86663" w:rsidRDefault="00BD0E75" w:rsidP="00BD0E75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2002.9～2007.1 中国科学院武汉岩土力学研究所(硕-博连读) 工程力学博士</w:t>
            </w:r>
          </w:p>
          <w:p w:rsidR="00FB7787" w:rsidRPr="00BB1500" w:rsidRDefault="00BD0E75" w:rsidP="00445C1D">
            <w:pPr>
              <w:snapToGrid w:val="0"/>
              <w:spacing w:line="360" w:lineRule="auto"/>
              <w:rPr>
                <w:szCs w:val="21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2007.3  至今合肥学院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城建学院讲师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、副教授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教授</w:t>
            </w:r>
          </w:p>
        </w:tc>
      </w:tr>
      <w:tr w:rsidR="00FB7787" w:rsidRPr="003F1D45" w:rsidTr="006F6522">
        <w:trPr>
          <w:trHeight w:val="2015"/>
          <w:jc w:val="center"/>
        </w:trPr>
        <w:tc>
          <w:tcPr>
            <w:tcW w:w="1129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51" w:type="dxa"/>
            <w:gridSpan w:val="4"/>
            <w:vAlign w:val="center"/>
          </w:tcPr>
          <w:p w:rsidR="00BD0E75" w:rsidRPr="00E86663" w:rsidRDefault="00BD0E75" w:rsidP="00E86663">
            <w:pPr>
              <w:snapToGrid w:val="0"/>
              <w:spacing w:beforeLines="50" w:line="360" w:lineRule="auto"/>
              <w:ind w:rightChars="100" w:right="21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1)</w:t>
            </w:r>
            <w:r w:rsidR="00AD39DF"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基于鱼雷锚贯入施工的海洋工程新型锚泊基础研究与应用</w:t>
            </w:r>
            <w:r w:rsidR="00AD39DF"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</w:t>
            </w:r>
            <w:r w:rsidR="00AD39DF"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202004a05020012</w:t>
            </w:r>
            <w:r w:rsidR="00AD39DF"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)，安徽省</w:t>
            </w:r>
            <w:r w:rsidR="00AD39DF"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科技厅重点研发</w:t>
            </w:r>
            <w:r w:rsidR="00AD39DF"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项目</w:t>
            </w:r>
            <w:r w:rsidR="00AD39DF"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="00AD39DF"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2020</w:t>
            </w:r>
            <w:r w:rsidR="00AD39DF"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.01~2022.12</w:t>
            </w:r>
            <w:r w:rsidR="00AD39DF"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，30.0万元</w:t>
            </w:r>
            <w:r w:rsidR="00AD39DF"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，主持；</w:t>
            </w:r>
          </w:p>
          <w:p w:rsidR="00BD0E75" w:rsidRPr="00E86663" w:rsidRDefault="00BD0E75" w:rsidP="00E86663">
            <w:pPr>
              <w:snapToGrid w:val="0"/>
              <w:spacing w:beforeLines="50" w:line="360" w:lineRule="auto"/>
              <w:ind w:rightChars="100" w:right="21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2)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海上风机裙式斜壁桶形基础承载力及地基变形机理研究(No.41306088)，国家自然科学基金青年科学基金项目，2014.1~2016.12，25.0万元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主持，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已结题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BD0E75" w:rsidRPr="00E86663" w:rsidRDefault="00BD0E75" w:rsidP="00E86663">
            <w:pPr>
              <w:snapToGrid w:val="0"/>
              <w:spacing w:beforeLines="50" w:line="360" w:lineRule="auto"/>
              <w:ind w:rightChars="100" w:right="21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3)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2016年高校优秀中青年骨干人才国内外访学研修重点项目(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gxfxZD2016216)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，安徽省教育厅，2016~2018，1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5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.0万元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主持，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已结题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BD0E75" w:rsidRPr="00E86663" w:rsidRDefault="00BD0E75" w:rsidP="00E86663">
            <w:pPr>
              <w:snapToGrid w:val="0"/>
              <w:spacing w:beforeLines="50" w:line="360" w:lineRule="auto"/>
              <w:ind w:rightChars="100" w:right="21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4)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合肥学院学科带头人培养对象项目(2016dtr01)，合肥学院，2016~2018，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5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.0万元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主持，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已结题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FB7787" w:rsidRPr="00BB1500" w:rsidRDefault="00BD0E75" w:rsidP="00E86663">
            <w:pPr>
              <w:snapToGrid w:val="0"/>
              <w:spacing w:beforeLines="50" w:line="360" w:lineRule="auto"/>
              <w:ind w:rightChars="100" w:right="210"/>
              <w:jc w:val="left"/>
              <w:rPr>
                <w:szCs w:val="21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5)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磁悬浮列车动荷载对土压力影响的研究(No.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16ZRR01ZDA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)，2016年度合肥学院科研基金自然科学重大项目，201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6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--201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7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5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.0万元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主持，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已结题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</w:tc>
      </w:tr>
      <w:tr w:rsidR="00FB7787" w:rsidRPr="003F1D45" w:rsidTr="00BB1500">
        <w:trPr>
          <w:trHeight w:val="416"/>
          <w:jc w:val="center"/>
        </w:trPr>
        <w:tc>
          <w:tcPr>
            <w:tcW w:w="1129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51" w:type="dxa"/>
            <w:gridSpan w:val="4"/>
            <w:vAlign w:val="center"/>
          </w:tcPr>
          <w:p w:rsidR="00597B3A" w:rsidRPr="00E86663" w:rsidRDefault="00597B3A" w:rsidP="00E86663">
            <w:p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b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b/>
                <w:color w:val="000000"/>
                <w:kern w:val="2"/>
                <w:sz w:val="22"/>
                <w:szCs w:val="22"/>
              </w:rPr>
              <w:t>一、</w:t>
            </w:r>
            <w:r w:rsidRPr="00E86663">
              <w:rPr>
                <w:rFonts w:ascii="楷体" w:eastAsia="楷体" w:hAnsi="楷体" w:cs="楷体"/>
                <w:b/>
                <w:color w:val="000000"/>
                <w:kern w:val="2"/>
                <w:sz w:val="22"/>
                <w:szCs w:val="22"/>
              </w:rPr>
              <w:t>发明专利</w:t>
            </w:r>
            <w:r w:rsidR="001E0002" w:rsidRPr="00E86663">
              <w:rPr>
                <w:rFonts w:ascii="楷体" w:eastAsia="楷体" w:hAnsi="楷体" w:cs="楷体" w:hint="eastAsia"/>
                <w:b/>
                <w:color w:val="000000"/>
                <w:kern w:val="2"/>
                <w:sz w:val="22"/>
                <w:szCs w:val="22"/>
              </w:rPr>
              <w:t xml:space="preserve"> (限填10个)</w:t>
            </w:r>
          </w:p>
          <w:p w:rsidR="00597B3A" w:rsidRPr="00E86663" w:rsidRDefault="00597B3A" w:rsidP="00E86663">
            <w:pPr>
              <w:numPr>
                <w:ilvl w:val="0"/>
                <w:numId w:val="2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刘金龙,等.一种基于废旧轮胎的桥墩抗滚石冲击装置及其施工方法[P]. 中国专利: ZL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201710073693.0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2018.7.24. </w:t>
            </w:r>
          </w:p>
          <w:p w:rsidR="00597B3A" w:rsidRPr="00E86663" w:rsidRDefault="00597B3A" w:rsidP="00E86663">
            <w:pPr>
              <w:numPr>
                <w:ilvl w:val="0"/>
                <w:numId w:val="2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刘金龙, 刘洁群, 祝磊.一种利用废旧轮胎快速围堵管涌出口的施工方法[P]. 中国专利: ZL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201710073570.7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2018.8.21. </w:t>
            </w:r>
          </w:p>
          <w:p w:rsidR="00597B3A" w:rsidRPr="00E86663" w:rsidRDefault="00597B3A" w:rsidP="00E86663">
            <w:pPr>
              <w:numPr>
                <w:ilvl w:val="0"/>
                <w:numId w:val="2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刘金龙, 等. 一种组合式简易海洋平台及其施工方法[P]. 中国专利: ZL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201710258165.2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 2018.10.16.</w:t>
            </w:r>
          </w:p>
          <w:p w:rsidR="00597B3A" w:rsidRPr="00E86663" w:rsidRDefault="00597B3A" w:rsidP="00E86663">
            <w:pPr>
              <w:numPr>
                <w:ilvl w:val="0"/>
                <w:numId w:val="2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lastRenderedPageBreak/>
              <w:t>刘金龙, 等.一种用于圆形浮式网箱的橡胶充气式自动清洗装置[P]. 中国专利: ZL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201710832785.2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2019.8.6. </w:t>
            </w:r>
          </w:p>
          <w:p w:rsidR="00597B3A" w:rsidRPr="00E86663" w:rsidRDefault="00597B3A" w:rsidP="00E86663">
            <w:pPr>
              <w:numPr>
                <w:ilvl w:val="0"/>
                <w:numId w:val="2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刘金龙, 等.一种基于废旧集装箱改造的泥石流重力式拦挡坝群[P]. 中国专利: ZL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201711017360.2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 2019.9.6.</w:t>
            </w:r>
          </w:p>
          <w:p w:rsidR="00597B3A" w:rsidRPr="00E86663" w:rsidRDefault="00597B3A" w:rsidP="00E86663">
            <w:pPr>
              <w:numPr>
                <w:ilvl w:val="0"/>
                <w:numId w:val="2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bookmarkStart w:id="0" w:name="OLE_LINK14"/>
            <w:bookmarkStart w:id="1" w:name="OLE_LINK15"/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刘金龙, 等.一种带可展开钢板的吸力贯入式锚泊基础[P]. 中国专利: ZL201810294575.7, 2019.11.8.</w:t>
            </w:r>
            <w:bookmarkEnd w:id="0"/>
            <w:bookmarkEnd w:id="1"/>
          </w:p>
          <w:p w:rsidR="00597B3A" w:rsidRPr="00E86663" w:rsidRDefault="00597B3A" w:rsidP="00E86663">
            <w:pPr>
              <w:numPr>
                <w:ilvl w:val="0"/>
                <w:numId w:val="2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刘金龙, 等.一种分段连接而成的鱼雷锚[P].中国专利: ZL201810699908.4, 2020.1.10.</w:t>
            </w:r>
          </w:p>
          <w:p w:rsidR="00597B3A" w:rsidRPr="00E86663" w:rsidRDefault="00597B3A" w:rsidP="00E86663">
            <w:pPr>
              <w:numPr>
                <w:ilvl w:val="0"/>
                <w:numId w:val="2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刘金龙, 等.一种锚板可伸长的深水网箱拖曳锚[P].中国专利: ZL201810698861.X, 2020.1.24. </w:t>
            </w:r>
          </w:p>
          <w:p w:rsidR="00597B3A" w:rsidRPr="00E86663" w:rsidRDefault="00597B3A" w:rsidP="00E86663">
            <w:pPr>
              <w:numPr>
                <w:ilvl w:val="0"/>
                <w:numId w:val="2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刘金龙, 等.一种带圆弧固定板的吸力贯入式平板锚[P].中国专利: ZL201810294141.7, 2020.4.10. </w:t>
            </w:r>
          </w:p>
          <w:p w:rsidR="00597B3A" w:rsidRPr="00E86663" w:rsidRDefault="00597B3A" w:rsidP="00E86663">
            <w:pPr>
              <w:numPr>
                <w:ilvl w:val="0"/>
                <w:numId w:val="2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刘金龙, 等.一种基于无尾翼鱼雷锚贯入施工的锚泊基础[P].中国专利: ZL 201810697019.4, 2020.4.10. </w:t>
            </w:r>
          </w:p>
          <w:p w:rsidR="00FB7787" w:rsidRPr="00E86663" w:rsidRDefault="001E0002" w:rsidP="00E86663">
            <w:pPr>
              <w:spacing w:beforeLines="100" w:line="360" w:lineRule="auto"/>
              <w:rPr>
                <w:rFonts w:ascii="楷体" w:eastAsia="楷体" w:hAnsi="楷体" w:cs="楷体"/>
                <w:b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b/>
                <w:color w:val="000000"/>
                <w:kern w:val="2"/>
                <w:sz w:val="22"/>
                <w:szCs w:val="22"/>
              </w:rPr>
              <w:t>二</w:t>
            </w:r>
            <w:r w:rsidR="00796312" w:rsidRPr="00E86663">
              <w:rPr>
                <w:rFonts w:ascii="楷体" w:eastAsia="楷体" w:hAnsi="楷体" w:cs="楷体" w:hint="eastAsia"/>
                <w:b/>
                <w:color w:val="000000"/>
                <w:kern w:val="2"/>
                <w:sz w:val="22"/>
                <w:szCs w:val="22"/>
              </w:rPr>
              <w:t>、</w:t>
            </w:r>
            <w:r w:rsidRPr="00E86663">
              <w:rPr>
                <w:rFonts w:ascii="楷体" w:eastAsia="楷体" w:hAnsi="楷体" w:cs="楷体"/>
                <w:b/>
                <w:color w:val="000000"/>
                <w:kern w:val="2"/>
                <w:sz w:val="22"/>
                <w:szCs w:val="22"/>
              </w:rPr>
              <w:t>论文</w:t>
            </w:r>
            <w:r w:rsidRPr="00E86663">
              <w:rPr>
                <w:rFonts w:ascii="楷体" w:eastAsia="楷体" w:hAnsi="楷体" w:cs="楷体" w:hint="eastAsia"/>
                <w:b/>
                <w:color w:val="000000"/>
                <w:kern w:val="2"/>
                <w:sz w:val="22"/>
                <w:szCs w:val="22"/>
              </w:rPr>
              <w:t>(限填10</w:t>
            </w:r>
            <w:r w:rsidR="00796312" w:rsidRPr="00E86663">
              <w:rPr>
                <w:rFonts w:ascii="楷体" w:eastAsia="楷体" w:hAnsi="楷体" w:cs="楷体" w:hint="eastAsia"/>
                <w:b/>
                <w:color w:val="000000"/>
                <w:kern w:val="2"/>
                <w:sz w:val="22"/>
                <w:szCs w:val="22"/>
              </w:rPr>
              <w:t>篇</w:t>
            </w:r>
            <w:r w:rsidRPr="00E86663">
              <w:rPr>
                <w:rFonts w:ascii="楷体" w:eastAsia="楷体" w:hAnsi="楷体" w:cs="楷体" w:hint="eastAsia"/>
                <w:b/>
                <w:color w:val="000000"/>
                <w:kern w:val="2"/>
                <w:sz w:val="22"/>
                <w:szCs w:val="22"/>
              </w:rPr>
              <w:t>)</w:t>
            </w:r>
          </w:p>
          <w:p w:rsidR="001E0002" w:rsidRPr="00E86663" w:rsidRDefault="001E0002" w:rsidP="00E86663">
            <w:pPr>
              <w:numPr>
                <w:ilvl w:val="0"/>
                <w:numId w:val="3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Liu Jin-long, Omar Hamza, K. Sian Davies-Vollum, Liu Jie-qun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 Repairing a shield tunnel damaged by secondary grouting[J]. Tunnelling and Underground Space Technology, 2018, 80: 313-321.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(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EI、SCI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收录)</w:t>
            </w:r>
          </w:p>
          <w:p w:rsidR="001E0002" w:rsidRPr="00E86663" w:rsidRDefault="001E0002" w:rsidP="00E86663">
            <w:pPr>
              <w:numPr>
                <w:ilvl w:val="0"/>
                <w:numId w:val="3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刘金龙, </w:t>
            </w:r>
            <w:r w:rsidR="00796312"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等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 斜壁桶形基础水平承载力计算方法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[J].南水北调与水利科技, 2017, 15(4): 123-128.</w:t>
            </w:r>
          </w:p>
          <w:p w:rsidR="001E0002" w:rsidRPr="00E86663" w:rsidRDefault="001E0002" w:rsidP="00E86663">
            <w:pPr>
              <w:numPr>
                <w:ilvl w:val="0"/>
                <w:numId w:val="3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刘金龙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</w:t>
            </w:r>
            <w:r w:rsidR="00796312"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等</w:t>
            </w:r>
            <w:r w:rsidR="00796312"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海洋工程中吸力锚基础水平承载力特征[J]. 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土木工程与管理学报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 2016, 33(2): 1-5.</w:t>
            </w:r>
          </w:p>
          <w:p w:rsidR="001E0002" w:rsidRPr="00E86663" w:rsidRDefault="001E0002" w:rsidP="00E86663">
            <w:pPr>
              <w:numPr>
                <w:ilvl w:val="0"/>
                <w:numId w:val="3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LIU Jin-long, </w:t>
            </w:r>
            <w:r w:rsidR="00796312"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et al</w:t>
            </w:r>
            <w:r w:rsidR="00796312"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. </w:t>
            </w:r>
            <w:bookmarkStart w:id="2" w:name="OLE_LINK21"/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Deformation and failure mechanism of suction anchor foundation under horizontal load in ocean engineering</w:t>
            </w:r>
            <w:bookmarkEnd w:id="2"/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[J]. 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Electronic Journal of Geotechnical Engineering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2015, 20(24): 11861-11872. </w:t>
            </w:r>
            <w:bookmarkStart w:id="3" w:name="OLE_LINK20"/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(EI收录)</w:t>
            </w:r>
            <w:bookmarkEnd w:id="3"/>
          </w:p>
          <w:p w:rsidR="001E0002" w:rsidRPr="00E86663" w:rsidRDefault="001E0002" w:rsidP="00E86663">
            <w:pPr>
              <w:numPr>
                <w:ilvl w:val="0"/>
                <w:numId w:val="3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刘金龙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</w:t>
            </w:r>
            <w:r w:rsidR="00796312"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等</w:t>
            </w:r>
            <w:r w:rsidR="00796312"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. 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海上风机分段斜壁桶形基础的水平承载力计算方法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[J].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岩土力学, 2015, 36(10): 2750-2758.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(EI收录)</w:t>
            </w:r>
          </w:p>
          <w:p w:rsidR="001E0002" w:rsidRPr="00E86663" w:rsidRDefault="001E0002" w:rsidP="00E86663">
            <w:pPr>
              <w:numPr>
                <w:ilvl w:val="0"/>
                <w:numId w:val="3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刘金龙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</w:t>
            </w:r>
            <w:r w:rsidR="00796312"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等</w:t>
            </w:r>
            <w:r w:rsidR="00796312"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. 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海上风机斜壁桶形基础承载特性研究[J].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海洋工程, </w:t>
            </w:r>
            <w:bookmarkStart w:id="4" w:name="OLE_LINK24"/>
            <w:bookmarkStart w:id="5" w:name="OLE_LINK25"/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2015, 33(5)</w:t>
            </w:r>
            <w:bookmarkEnd w:id="4"/>
            <w:bookmarkEnd w:id="5"/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: 66-72.</w:t>
            </w:r>
          </w:p>
          <w:p w:rsidR="001E0002" w:rsidRPr="00E86663" w:rsidRDefault="001E0002" w:rsidP="00E86663">
            <w:pPr>
              <w:numPr>
                <w:ilvl w:val="0"/>
                <w:numId w:val="3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LIU Jin-long, </w:t>
            </w:r>
            <w:r w:rsidR="00796312"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et al</w:t>
            </w:r>
            <w:r w:rsidR="00796312"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. 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Horizontal bearing capacity of a new bucket foundation with partial inclined wall[J]. The Open Civil Engineering Journal, 2014, 8, 243-249. (EI收录)</w:t>
            </w:r>
          </w:p>
          <w:p w:rsidR="00796312" w:rsidRPr="00E86663" w:rsidRDefault="00796312" w:rsidP="00E86663">
            <w:pPr>
              <w:numPr>
                <w:ilvl w:val="0"/>
                <w:numId w:val="3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Liu Jin-long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et al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. Stability Analysis of Some New Types of Retaining Wall with FEM[J]. 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Information Technology Journal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 2013, 12(16): 3626-3632. (EI收录)</w:t>
            </w:r>
          </w:p>
          <w:p w:rsidR="00796312" w:rsidRPr="00E86663" w:rsidRDefault="00796312" w:rsidP="00E86663">
            <w:pPr>
              <w:numPr>
                <w:ilvl w:val="0"/>
                <w:numId w:val="3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刘金龙, 等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. 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立井井壁竖向附加力的反演统计分析[J]. 中国矿业, 2014, 23(5): 142-145.</w:t>
            </w:r>
          </w:p>
          <w:p w:rsidR="00796312" w:rsidRPr="00E86663" w:rsidRDefault="00796312" w:rsidP="00E86663">
            <w:pPr>
              <w:numPr>
                <w:ilvl w:val="0"/>
                <w:numId w:val="3"/>
              </w:numPr>
              <w:snapToGrid w:val="0"/>
              <w:spacing w:beforeLines="50" w:line="240" w:lineRule="auto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刘金龙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 等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路基拓宽工程的基本特性分析[J]. 岩土力学, 2010, 31(7): 2159~2163.(EI收录)</w:t>
            </w:r>
          </w:p>
          <w:p w:rsidR="00597B3A" w:rsidRPr="00E86663" w:rsidRDefault="00796312" w:rsidP="00E86663">
            <w:pPr>
              <w:spacing w:beforeLines="100"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三</w:t>
            </w: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、教材</w:t>
            </w:r>
          </w:p>
          <w:p w:rsidR="00796312" w:rsidRPr="00E86663" w:rsidRDefault="00796312" w:rsidP="00E86663">
            <w:pPr>
              <w:spacing w:line="360" w:lineRule="auto"/>
              <w:ind w:firstLineChars="150" w:firstLine="33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lastRenderedPageBreak/>
              <w:t xml:space="preserve">①刘金龙主编,  基础工程[M].  合肥:  合肥工业大学出版社 (ISBN: 978-7-5650- 0044-7), 2009. </w:t>
            </w:r>
          </w:p>
          <w:p w:rsidR="00597B3A" w:rsidRPr="00E86663" w:rsidRDefault="00796312" w:rsidP="00E86663">
            <w:pPr>
              <w:spacing w:line="360" w:lineRule="auto"/>
              <w:ind w:firstLineChars="150" w:firstLine="33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②刘金龙参编. 土力学与地基基础[M].中国建筑工业出版社, 2017. ISBN : 978-7-112-20230-0. (参编第11章，3.2万字)</w:t>
            </w:r>
          </w:p>
        </w:tc>
      </w:tr>
      <w:tr w:rsidR="00FB7787" w:rsidRPr="003F1D45" w:rsidTr="00903841">
        <w:trPr>
          <w:trHeight w:val="15016"/>
          <w:jc w:val="center"/>
        </w:trPr>
        <w:tc>
          <w:tcPr>
            <w:tcW w:w="1129" w:type="dxa"/>
            <w:vAlign w:val="center"/>
          </w:tcPr>
          <w:p w:rsidR="00FB7787" w:rsidRPr="00796312" w:rsidRDefault="00FB7787" w:rsidP="00445C1D">
            <w:pPr>
              <w:jc w:val="center"/>
              <w:rPr>
                <w:sz w:val="24"/>
                <w:szCs w:val="24"/>
              </w:rPr>
            </w:pPr>
            <w:r w:rsidRPr="00796312">
              <w:rPr>
                <w:sz w:val="24"/>
                <w:szCs w:val="24"/>
              </w:rPr>
              <w:lastRenderedPageBreak/>
              <w:t>获奖</w:t>
            </w:r>
          </w:p>
          <w:p w:rsidR="00FB7787" w:rsidRPr="00796312" w:rsidRDefault="00FB7787" w:rsidP="00445C1D">
            <w:pPr>
              <w:jc w:val="center"/>
              <w:rPr>
                <w:sz w:val="24"/>
                <w:szCs w:val="24"/>
              </w:rPr>
            </w:pPr>
            <w:r w:rsidRPr="00796312">
              <w:rPr>
                <w:sz w:val="24"/>
                <w:szCs w:val="24"/>
              </w:rPr>
              <w:t>情况</w:t>
            </w:r>
          </w:p>
        </w:tc>
        <w:tc>
          <w:tcPr>
            <w:tcW w:w="8051" w:type="dxa"/>
            <w:gridSpan w:val="4"/>
            <w:vAlign w:val="center"/>
          </w:tcPr>
          <w:p w:rsidR="00796312" w:rsidRPr="00E86663" w:rsidRDefault="00796312" w:rsidP="00E86663">
            <w:pPr>
              <w:snapToGrid w:val="0"/>
              <w:spacing w:beforeLines="25" w:line="360" w:lineRule="auto"/>
              <w:ind w:left="330" w:hangingChars="150" w:hanging="33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(1)获安徽省科技进步奖三等奖1项，2016年，排名第四；</w:t>
            </w:r>
          </w:p>
          <w:p w:rsidR="00796312" w:rsidRPr="00E86663" w:rsidRDefault="00796312" w:rsidP="00E86663">
            <w:pPr>
              <w:snapToGrid w:val="0"/>
              <w:spacing w:beforeLines="25" w:line="360" w:lineRule="auto"/>
              <w:ind w:left="330" w:hangingChars="150" w:hanging="33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(2)论文“刘金龙, 栾茂田, 王吉利, 袁凡凡. 土工织物加固软土路基的机理分析[J]. 岩土力学, 2007, 28(5): 1009-1014.”  获得安徽省第六届自然科学优秀学术论文三等奖；</w:t>
            </w:r>
          </w:p>
          <w:p w:rsidR="00796312" w:rsidRPr="00E86663" w:rsidRDefault="00796312" w:rsidP="00E86663">
            <w:pPr>
              <w:snapToGrid w:val="0"/>
              <w:spacing w:beforeLines="25" w:line="360" w:lineRule="auto"/>
              <w:ind w:left="330" w:hangingChars="150" w:hanging="33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(3)论文“刘金龙, 陈陆望, 栾茂田. 挡土墙土压力非线性分布的计算方法研究[J]. 重庆建筑大学学报, 2008, 30(4): 87-90. ” 获得安徽省第六届自然科学优秀学术论文三等奖；</w:t>
            </w:r>
          </w:p>
          <w:p w:rsidR="00796312" w:rsidRPr="00E86663" w:rsidRDefault="00796312" w:rsidP="00E86663">
            <w:pPr>
              <w:snapToGrid w:val="0"/>
              <w:spacing w:beforeLines="25" w:line="360" w:lineRule="auto"/>
              <w:ind w:left="330" w:hangingChars="150" w:hanging="33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(4)论文“刘金龙，陈陆望，王吉利，路堤荷载作用下路基侧向位移特性分析，西北农林科技大学学报(自然科学版)，2012，40（12）：219 ~ 224. ”，安徽省科学技术协会、安徽省科学技术厅、安徽省人力资源和社会保障厅，第八届安徽省自然科学优秀学术论文，二等奖，2016；</w:t>
            </w:r>
          </w:p>
          <w:p w:rsidR="00796312" w:rsidRPr="00E86663" w:rsidRDefault="00796312" w:rsidP="00E86663">
            <w:pPr>
              <w:snapToGrid w:val="0"/>
              <w:spacing w:beforeLines="25" w:line="360" w:lineRule="auto"/>
              <w:ind w:left="330" w:hangingChars="150" w:hanging="33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8666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(5)论文“刘金龙，陈陆望，王吉利，软弱地基上齿坎式挡土结构物抗滑特征分析，西北农林科技大学学报(自然科学版)，2012，40（6）：224 ~ 229.”，安徽省科学技术协会、安徽省科学技术厅、安徽省人力资源和社会保障厅，第八届安徽省自然科学优秀学术论文，三等奖，2016；</w:t>
            </w:r>
          </w:p>
          <w:p w:rsidR="00796312" w:rsidRPr="00E86663" w:rsidRDefault="00796312" w:rsidP="00E86663">
            <w:pPr>
              <w:snapToGrid w:val="0"/>
              <w:spacing w:beforeLines="25" w:line="360" w:lineRule="auto"/>
              <w:ind w:left="330" w:hangingChars="150" w:hanging="33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FB7787" w:rsidRPr="00E86663" w:rsidRDefault="00FB7787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903841" w:rsidRPr="00E86663" w:rsidRDefault="00903841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</w:tc>
      </w:tr>
    </w:tbl>
    <w:p w:rsidR="00B51611" w:rsidRPr="00FB7787" w:rsidRDefault="00B51611">
      <w:bookmarkStart w:id="6" w:name="_GoBack"/>
      <w:bookmarkEnd w:id="6"/>
    </w:p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0B" w:rsidRDefault="00184B0B" w:rsidP="00AA605D">
      <w:pPr>
        <w:spacing w:line="240" w:lineRule="auto"/>
      </w:pPr>
      <w:r>
        <w:separator/>
      </w:r>
    </w:p>
  </w:endnote>
  <w:endnote w:type="continuationSeparator" w:id="1">
    <w:p w:rsidR="00184B0B" w:rsidRDefault="00184B0B" w:rsidP="00AA6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0B" w:rsidRDefault="00184B0B" w:rsidP="00AA605D">
      <w:pPr>
        <w:spacing w:line="240" w:lineRule="auto"/>
      </w:pPr>
      <w:r>
        <w:separator/>
      </w:r>
    </w:p>
  </w:footnote>
  <w:footnote w:type="continuationSeparator" w:id="1">
    <w:p w:rsidR="00184B0B" w:rsidRDefault="00184B0B" w:rsidP="00AA6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0E3"/>
    <w:multiLevelType w:val="hybridMultilevel"/>
    <w:tmpl w:val="033C6E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  <w:w w:val="1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A91D4E"/>
    <w:multiLevelType w:val="hybridMultilevel"/>
    <w:tmpl w:val="F81AC1FA"/>
    <w:lvl w:ilvl="0" w:tplc="15AA74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105A4C"/>
    <w:multiLevelType w:val="hybridMultilevel"/>
    <w:tmpl w:val="EFB0C96E"/>
    <w:lvl w:ilvl="0" w:tplc="93DE20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184B0B"/>
    <w:rsid w:val="001E0002"/>
    <w:rsid w:val="00597B3A"/>
    <w:rsid w:val="00676F16"/>
    <w:rsid w:val="006F6522"/>
    <w:rsid w:val="00796312"/>
    <w:rsid w:val="00903841"/>
    <w:rsid w:val="00A83816"/>
    <w:rsid w:val="00AA605D"/>
    <w:rsid w:val="00AD39DF"/>
    <w:rsid w:val="00B51611"/>
    <w:rsid w:val="00BB1500"/>
    <w:rsid w:val="00BC4EDD"/>
    <w:rsid w:val="00BD0E75"/>
    <w:rsid w:val="00D903F9"/>
    <w:rsid w:val="00E86663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unhideWhenUsed/>
    <w:rsid w:val="00AA6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605D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605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605D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Char">
    <w:name w:val="Char Char"/>
    <w:basedOn w:val="a"/>
    <w:rsid w:val="00BD0E75"/>
    <w:pPr>
      <w:adjustRightInd/>
      <w:spacing w:line="240" w:lineRule="auto"/>
      <w:textAlignment w:val="auto"/>
    </w:pPr>
    <w:rPr>
      <w:rFonts w:ascii="Tahoma" w:hAnsi="Tahoma"/>
      <w:kern w:val="2"/>
      <w:sz w:val="24"/>
    </w:rPr>
  </w:style>
  <w:style w:type="paragraph" w:styleId="a6">
    <w:name w:val="List Paragraph"/>
    <w:basedOn w:val="a"/>
    <w:uiPriority w:val="34"/>
    <w:qFormat/>
    <w:rsid w:val="00BD0E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dcterms:created xsi:type="dcterms:W3CDTF">2020-08-07T13:26:00Z</dcterms:created>
  <dcterms:modified xsi:type="dcterms:W3CDTF">2020-08-14T06:16:00Z</dcterms:modified>
</cp:coreProperties>
</file>