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1" w:rsidRDefault="00FE7513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马翠玲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D10761">
        <w:trPr>
          <w:trHeight w:val="1105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马翠玲</w:t>
            </w:r>
          </w:p>
        </w:tc>
        <w:tc>
          <w:tcPr>
            <w:tcW w:w="1885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D10761" w:rsidRDefault="00037A3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10761">
        <w:trPr>
          <w:trHeight w:val="1105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D10761" w:rsidRDefault="00D10761">
            <w:pPr>
              <w:jc w:val="center"/>
              <w:rPr>
                <w:sz w:val="24"/>
                <w:szCs w:val="24"/>
              </w:rPr>
            </w:pPr>
          </w:p>
        </w:tc>
      </w:tr>
      <w:tr w:rsidR="00D10761">
        <w:trPr>
          <w:trHeight w:val="855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D10761" w:rsidRDefault="00037A3C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D10761">
        <w:trPr>
          <w:trHeight w:val="750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D10761" w:rsidRDefault="00037A3C">
            <w:pPr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415997243@qq.com</w:t>
            </w:r>
          </w:p>
        </w:tc>
      </w:tr>
      <w:tr w:rsidR="00D10761">
        <w:trPr>
          <w:trHeight w:val="1088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D10761" w:rsidRDefault="00037A3C">
            <w:pPr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主要从事钢结构基本理论及结构分析方法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方面的研究</w:t>
            </w:r>
          </w:p>
        </w:tc>
      </w:tr>
      <w:tr w:rsidR="00D10761">
        <w:trPr>
          <w:trHeight w:val="2474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D10761" w:rsidRPr="00F178BD" w:rsidRDefault="00037A3C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工学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主要从事钢结构基本理论及结构分析方法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方面的研究。</w:t>
            </w:r>
          </w:p>
          <w:p w:rsidR="00D10761" w:rsidRPr="00F178BD" w:rsidRDefault="00037A3C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山东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工程学院土木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工程专业，获学士学位；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山东建筑大学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结构工程专业，获硕士学位；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毕业于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河海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大学结构工程专业，获博士学位。</w:t>
            </w:r>
            <w:bookmarkStart w:id="0" w:name="_GoBack"/>
            <w:bookmarkEnd w:id="0"/>
          </w:p>
          <w:p w:rsidR="00D10761" w:rsidRDefault="00037A3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至今，在合肥学院城市建设与交通学院工作</w:t>
            </w:r>
          </w:p>
        </w:tc>
      </w:tr>
      <w:tr w:rsidR="00D10761">
        <w:trPr>
          <w:trHeight w:val="1858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D10761" w:rsidRDefault="00D10761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D10761" w:rsidRPr="00F178BD" w:rsidRDefault="00037A3C" w:rsidP="00F178BD">
            <w:pPr>
              <w:snapToGrid w:val="0"/>
              <w:spacing w:line="360" w:lineRule="auto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主持合肥学院科研发展基金重点项目一项，院级科研发展基金重大项目一项；</w:t>
            </w:r>
          </w:p>
          <w:p w:rsidR="00D10761" w:rsidRPr="00F178BD" w:rsidRDefault="00037A3C" w:rsidP="00F178BD">
            <w:pPr>
              <w:snapToGrid w:val="0"/>
              <w:spacing w:line="360" w:lineRule="auto"/>
              <w:ind w:firstLineChars="100" w:firstLine="22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主持校级质量工程项目两项</w:t>
            </w:r>
          </w:p>
          <w:p w:rsidR="00D10761" w:rsidRDefault="00D10761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D10761">
        <w:trPr>
          <w:trHeight w:val="2172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D10761" w:rsidRPr="00F178BD" w:rsidRDefault="00037A3C" w:rsidP="00F178BD">
            <w:pPr>
              <w:spacing w:beforeLines="100" w:line="24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[1]M</w:t>
            </w:r>
            <w:r w:rsidRPr="00F178B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a</w:t>
            </w: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Cuiling</w:t>
            </w: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;Gu Qiang;Sun Guohua;Mathematical Expression of Design Hysteretic Energy Spectra Based on Chinese Soil Type,Mathematical Problems in </w:t>
            </w:r>
            <w:r w:rsidRPr="00F178B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Engineering,2019(11):1-10</w:t>
            </w:r>
          </w:p>
          <w:p w:rsidR="00D10761" w:rsidRDefault="00037A3C">
            <w:pPr>
              <w:pStyle w:val="New"/>
              <w:rPr>
                <w:rFonts w:eastAsia="仿宋_GB2312"/>
                <w:szCs w:val="21"/>
              </w:rPr>
            </w:pP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 xml:space="preserve">[2] 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>M</w:t>
            </w:r>
            <w:r w:rsidRPr="00F178BD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a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 xml:space="preserve"> Cuiling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>;</w:t>
            </w:r>
            <w:r w:rsidRPr="00F178BD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Sun 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 xml:space="preserve">Songdan </w:t>
            </w:r>
            <w:r w:rsidRPr="00F178BD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;Cao 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>Xianlei</w:t>
            </w:r>
            <w:r w:rsidRPr="00F178BD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; 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>Dynamic analysesof semi-rigid connection low yield point steel frames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ab/>
              <w:t>3rd International Conference on Civil Engineering, Architecture and Building Materials, CEABM 2013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ab/>
              <w:t xml:space="preserve">May 24, 2013 - May </w:t>
            </w:r>
            <w:r w:rsidRPr="00F178BD">
              <w:rPr>
                <w:rFonts w:ascii="楷体" w:eastAsia="楷体" w:hAnsi="楷体" w:cs="楷体"/>
                <w:color w:val="000000"/>
                <w:sz w:val="22"/>
                <w:szCs w:val="22"/>
              </w:rPr>
              <w:t>26, 2013,Jinan, China</w:t>
            </w:r>
          </w:p>
        </w:tc>
      </w:tr>
      <w:tr w:rsidR="00D10761">
        <w:trPr>
          <w:trHeight w:val="2008"/>
          <w:jc w:val="center"/>
        </w:trPr>
        <w:tc>
          <w:tcPr>
            <w:tcW w:w="1110" w:type="dxa"/>
            <w:vAlign w:val="center"/>
          </w:tcPr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D10761" w:rsidRDefault="00037A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D10761" w:rsidRDefault="00D10761">
            <w:pPr>
              <w:rPr>
                <w:sz w:val="24"/>
                <w:szCs w:val="24"/>
              </w:rPr>
            </w:pPr>
          </w:p>
        </w:tc>
      </w:tr>
    </w:tbl>
    <w:p w:rsidR="00D10761" w:rsidRDefault="00D10761">
      <w:pPr>
        <w:jc w:val="center"/>
        <w:rPr>
          <w:sz w:val="32"/>
          <w:szCs w:val="28"/>
        </w:rPr>
      </w:pPr>
    </w:p>
    <w:p w:rsidR="00D10761" w:rsidRDefault="00D10761"/>
    <w:sectPr w:rsidR="00D10761" w:rsidSect="00D10761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3C" w:rsidRDefault="00037A3C" w:rsidP="00F178BD">
      <w:pPr>
        <w:spacing w:line="240" w:lineRule="auto"/>
      </w:pPr>
      <w:r>
        <w:separator/>
      </w:r>
    </w:p>
  </w:endnote>
  <w:endnote w:type="continuationSeparator" w:id="1">
    <w:p w:rsidR="00037A3C" w:rsidRDefault="00037A3C" w:rsidP="00F17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3C" w:rsidRDefault="00037A3C" w:rsidP="00F178BD">
      <w:pPr>
        <w:spacing w:line="240" w:lineRule="auto"/>
      </w:pPr>
      <w:r>
        <w:separator/>
      </w:r>
    </w:p>
  </w:footnote>
  <w:footnote w:type="continuationSeparator" w:id="1">
    <w:p w:rsidR="00037A3C" w:rsidRDefault="00037A3C" w:rsidP="00F178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37A3C"/>
    <w:rsid w:val="00B51611"/>
    <w:rsid w:val="00D10761"/>
    <w:rsid w:val="00F178BD"/>
    <w:rsid w:val="00FB7787"/>
    <w:rsid w:val="00FE7513"/>
    <w:rsid w:val="02383D3F"/>
    <w:rsid w:val="03727E51"/>
    <w:rsid w:val="05B62461"/>
    <w:rsid w:val="07B265F0"/>
    <w:rsid w:val="080E39EA"/>
    <w:rsid w:val="08504FC0"/>
    <w:rsid w:val="0DE87634"/>
    <w:rsid w:val="14187C4D"/>
    <w:rsid w:val="175F5D8E"/>
    <w:rsid w:val="1B8F294F"/>
    <w:rsid w:val="24143B34"/>
    <w:rsid w:val="24B0740D"/>
    <w:rsid w:val="2CB91E74"/>
    <w:rsid w:val="2DC5384D"/>
    <w:rsid w:val="39D4621A"/>
    <w:rsid w:val="3E47322C"/>
    <w:rsid w:val="40325F14"/>
    <w:rsid w:val="411220B5"/>
    <w:rsid w:val="45B45FD8"/>
    <w:rsid w:val="4912576A"/>
    <w:rsid w:val="4A601B9C"/>
    <w:rsid w:val="4B645215"/>
    <w:rsid w:val="50D75B8F"/>
    <w:rsid w:val="5DB019EF"/>
    <w:rsid w:val="5E0E539E"/>
    <w:rsid w:val="682D3928"/>
    <w:rsid w:val="694822E2"/>
    <w:rsid w:val="6B9254DD"/>
    <w:rsid w:val="6BF52F64"/>
    <w:rsid w:val="6E072E9F"/>
    <w:rsid w:val="6EA81C13"/>
    <w:rsid w:val="746A794E"/>
    <w:rsid w:val="79374394"/>
    <w:rsid w:val="7AF64709"/>
    <w:rsid w:val="7FD5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1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D10761"/>
    <w:pPr>
      <w:spacing w:before="120" w:after="120"/>
    </w:pPr>
    <w:rPr>
      <w:rFonts w:ascii="宋体"/>
    </w:rPr>
  </w:style>
  <w:style w:type="paragraph" w:customStyle="1" w:styleId="New">
    <w:name w:val="正文 New"/>
    <w:qFormat/>
    <w:rsid w:val="00D107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17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8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8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8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