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87" w:rsidRDefault="00237057" w:rsidP="00FB7787">
      <w:pPr>
        <w:jc w:val="center"/>
        <w:rPr>
          <w:rFonts w:ascii="黑体" w:eastAsia="黑体" w:hAnsi="黑体" w:cs="黑体"/>
          <w:b/>
          <w:bCs/>
          <w:sz w:val="32"/>
          <w:szCs w:val="28"/>
        </w:rPr>
      </w:pPr>
      <w:r>
        <w:rPr>
          <w:rFonts w:ascii="黑体" w:eastAsia="黑体" w:hAnsi="黑体" w:cs="黑体" w:hint="eastAsia"/>
          <w:b/>
          <w:bCs/>
          <w:sz w:val="32"/>
          <w:szCs w:val="28"/>
        </w:rPr>
        <w:t>梁子君</w:t>
      </w:r>
    </w:p>
    <w:tbl>
      <w:tblPr>
        <w:tblW w:w="9180"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0"/>
        <w:gridCol w:w="1865"/>
        <w:gridCol w:w="1885"/>
        <w:gridCol w:w="1800"/>
        <w:gridCol w:w="2520"/>
      </w:tblGrid>
      <w:tr w:rsidR="00FB7787" w:rsidRPr="003F1D45" w:rsidTr="00445C1D">
        <w:trPr>
          <w:trHeight w:val="110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姓名</w:t>
            </w:r>
          </w:p>
        </w:tc>
        <w:tc>
          <w:tcPr>
            <w:tcW w:w="1865" w:type="dxa"/>
            <w:vAlign w:val="center"/>
          </w:tcPr>
          <w:p w:rsidR="00FB7787" w:rsidRPr="003F1D45" w:rsidRDefault="00E93FF2" w:rsidP="00445C1D">
            <w:pPr>
              <w:jc w:val="center"/>
              <w:rPr>
                <w:sz w:val="24"/>
                <w:szCs w:val="24"/>
              </w:rPr>
            </w:pPr>
            <w:r w:rsidRPr="00237057">
              <w:rPr>
                <w:rFonts w:ascii="楷体" w:eastAsia="楷体" w:hAnsi="楷体" w:cs="楷体"/>
                <w:color w:val="000000"/>
                <w:kern w:val="2"/>
                <w:sz w:val="22"/>
                <w:szCs w:val="22"/>
              </w:rPr>
              <w:t>梁子君</w:t>
            </w:r>
          </w:p>
        </w:tc>
        <w:tc>
          <w:tcPr>
            <w:tcW w:w="1885" w:type="dxa"/>
            <w:vAlign w:val="center"/>
          </w:tcPr>
          <w:p w:rsidR="00FB7787" w:rsidRPr="003F1D45" w:rsidRDefault="00FB7787" w:rsidP="00445C1D">
            <w:pPr>
              <w:jc w:val="center"/>
              <w:rPr>
                <w:sz w:val="24"/>
                <w:szCs w:val="24"/>
              </w:rPr>
            </w:pPr>
            <w:r w:rsidRPr="003F1D45">
              <w:rPr>
                <w:rFonts w:hint="eastAsia"/>
                <w:sz w:val="24"/>
                <w:szCs w:val="24"/>
              </w:rPr>
              <w:t>性别</w:t>
            </w:r>
          </w:p>
        </w:tc>
        <w:tc>
          <w:tcPr>
            <w:tcW w:w="1800" w:type="dxa"/>
            <w:vAlign w:val="center"/>
          </w:tcPr>
          <w:p w:rsidR="00FB7787" w:rsidRPr="003F1D45" w:rsidRDefault="00E93FF2" w:rsidP="00445C1D">
            <w:pPr>
              <w:jc w:val="center"/>
              <w:rPr>
                <w:sz w:val="24"/>
                <w:szCs w:val="24"/>
              </w:rPr>
            </w:pPr>
            <w:r w:rsidRPr="00237057">
              <w:rPr>
                <w:rFonts w:ascii="楷体" w:eastAsia="楷体" w:hAnsi="楷体" w:cs="楷体"/>
                <w:color w:val="000000"/>
                <w:kern w:val="2"/>
                <w:sz w:val="22"/>
                <w:szCs w:val="22"/>
              </w:rPr>
              <w:t>男</w:t>
            </w:r>
          </w:p>
        </w:tc>
        <w:tc>
          <w:tcPr>
            <w:tcW w:w="2520" w:type="dxa"/>
            <w:vMerge w:val="restart"/>
            <w:vAlign w:val="center"/>
          </w:tcPr>
          <w:p w:rsidR="00FB7787" w:rsidRPr="003F1D45" w:rsidRDefault="008910D1" w:rsidP="00445C1D">
            <w:pPr>
              <w:snapToGrid w:val="0"/>
              <w:spacing w:line="240" w:lineRule="auto"/>
              <w:jc w:val="center"/>
              <w:rPr>
                <w:sz w:val="24"/>
                <w:szCs w:val="24"/>
              </w:rPr>
            </w:pPr>
            <w:r>
              <w:rPr>
                <w:noProof/>
                <w:sz w:val="24"/>
                <w:szCs w:val="24"/>
              </w:rPr>
              <w:drawing>
                <wp:inline distT="0" distB="0" distL="0" distR="0">
                  <wp:extent cx="973078" cy="1324357"/>
                  <wp:effectExtent l="0" t="0" r="0" b="0"/>
                  <wp:docPr id="1" name="图片 1" descr="F:\日常工作文档\个人资料\梁子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日常工作文档\个人资料\梁子君.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8644" cy="1331932"/>
                          </a:xfrm>
                          <a:prstGeom prst="rect">
                            <a:avLst/>
                          </a:prstGeom>
                          <a:noFill/>
                          <a:ln>
                            <a:noFill/>
                          </a:ln>
                        </pic:spPr>
                      </pic:pic>
                    </a:graphicData>
                  </a:graphic>
                </wp:inline>
              </w:drawing>
            </w:r>
          </w:p>
        </w:tc>
      </w:tr>
      <w:tr w:rsidR="00FB7787" w:rsidRPr="003F1D45" w:rsidTr="00445C1D">
        <w:trPr>
          <w:trHeight w:val="110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学历</w:t>
            </w:r>
          </w:p>
        </w:tc>
        <w:tc>
          <w:tcPr>
            <w:tcW w:w="1865" w:type="dxa"/>
            <w:vAlign w:val="center"/>
          </w:tcPr>
          <w:p w:rsidR="00FB7787" w:rsidRPr="003F1D45" w:rsidRDefault="00E93FF2" w:rsidP="00445C1D">
            <w:pPr>
              <w:jc w:val="center"/>
              <w:rPr>
                <w:sz w:val="24"/>
                <w:szCs w:val="24"/>
              </w:rPr>
            </w:pPr>
            <w:r w:rsidRPr="00237057">
              <w:rPr>
                <w:rFonts w:ascii="楷体" w:eastAsia="楷体" w:hAnsi="楷体" w:cs="楷体"/>
                <w:color w:val="000000"/>
                <w:kern w:val="2"/>
                <w:sz w:val="22"/>
                <w:szCs w:val="22"/>
              </w:rPr>
              <w:t>博士</w:t>
            </w:r>
          </w:p>
        </w:tc>
        <w:tc>
          <w:tcPr>
            <w:tcW w:w="1885" w:type="dxa"/>
            <w:vAlign w:val="center"/>
          </w:tcPr>
          <w:p w:rsidR="00FB7787" w:rsidRPr="003F1D45" w:rsidRDefault="00FB7787" w:rsidP="00445C1D">
            <w:pPr>
              <w:jc w:val="center"/>
              <w:rPr>
                <w:sz w:val="24"/>
                <w:szCs w:val="24"/>
              </w:rPr>
            </w:pPr>
            <w:r w:rsidRPr="003F1D45">
              <w:rPr>
                <w:rFonts w:hint="eastAsia"/>
                <w:sz w:val="24"/>
                <w:szCs w:val="24"/>
              </w:rPr>
              <w:t>学位</w:t>
            </w:r>
          </w:p>
        </w:tc>
        <w:tc>
          <w:tcPr>
            <w:tcW w:w="1800" w:type="dxa"/>
            <w:vAlign w:val="center"/>
          </w:tcPr>
          <w:p w:rsidR="00FB7787" w:rsidRPr="003F1D45" w:rsidRDefault="00E93FF2" w:rsidP="00445C1D">
            <w:pPr>
              <w:jc w:val="center"/>
              <w:rPr>
                <w:sz w:val="24"/>
                <w:szCs w:val="24"/>
              </w:rPr>
            </w:pPr>
            <w:r w:rsidRPr="00237057">
              <w:rPr>
                <w:rFonts w:ascii="楷体" w:eastAsia="楷体" w:hAnsi="楷体" w:cs="楷体"/>
                <w:color w:val="000000"/>
                <w:kern w:val="2"/>
                <w:sz w:val="22"/>
                <w:szCs w:val="22"/>
              </w:rPr>
              <w:t>博士</w:t>
            </w:r>
          </w:p>
        </w:tc>
        <w:tc>
          <w:tcPr>
            <w:tcW w:w="2520" w:type="dxa"/>
            <w:vMerge/>
            <w:vAlign w:val="center"/>
          </w:tcPr>
          <w:p w:rsidR="00FB7787" w:rsidRPr="003F1D45" w:rsidRDefault="00FB7787" w:rsidP="00445C1D">
            <w:pPr>
              <w:jc w:val="center"/>
              <w:rPr>
                <w:sz w:val="24"/>
                <w:szCs w:val="24"/>
              </w:rPr>
            </w:pPr>
          </w:p>
        </w:tc>
      </w:tr>
      <w:tr w:rsidR="00FB7787" w:rsidRPr="003F1D45" w:rsidTr="00445C1D">
        <w:trPr>
          <w:trHeight w:val="85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院系</w:t>
            </w:r>
          </w:p>
        </w:tc>
        <w:tc>
          <w:tcPr>
            <w:tcW w:w="3750" w:type="dxa"/>
            <w:gridSpan w:val="2"/>
            <w:vAlign w:val="center"/>
          </w:tcPr>
          <w:p w:rsidR="00FB7787" w:rsidRPr="003F1D45" w:rsidRDefault="00E93FF2" w:rsidP="00445C1D">
            <w:pPr>
              <w:jc w:val="center"/>
              <w:rPr>
                <w:sz w:val="24"/>
                <w:szCs w:val="24"/>
              </w:rPr>
            </w:pPr>
            <w:r w:rsidRPr="00237057">
              <w:rPr>
                <w:rFonts w:ascii="楷体" w:eastAsia="楷体" w:hAnsi="楷体" w:cs="楷体"/>
                <w:color w:val="000000"/>
                <w:kern w:val="2"/>
                <w:sz w:val="22"/>
                <w:szCs w:val="22"/>
              </w:rPr>
              <w:t>城市建设与交通学院</w:t>
            </w:r>
          </w:p>
        </w:tc>
        <w:tc>
          <w:tcPr>
            <w:tcW w:w="1800" w:type="dxa"/>
            <w:vAlign w:val="center"/>
          </w:tcPr>
          <w:p w:rsidR="00FB7787" w:rsidRPr="003F1D45" w:rsidRDefault="00FB7787" w:rsidP="00445C1D">
            <w:pPr>
              <w:pStyle w:val="a3"/>
              <w:spacing w:before="0" w:after="0"/>
              <w:jc w:val="center"/>
              <w:rPr>
                <w:rFonts w:ascii="Times New Roman"/>
                <w:sz w:val="24"/>
                <w:szCs w:val="24"/>
              </w:rPr>
            </w:pPr>
            <w:r w:rsidRPr="003F1D45">
              <w:rPr>
                <w:rFonts w:ascii="Times New Roman" w:hint="eastAsia"/>
                <w:sz w:val="24"/>
                <w:szCs w:val="24"/>
              </w:rPr>
              <w:t>专业技术职务</w:t>
            </w:r>
          </w:p>
          <w:p w:rsidR="00FB7787" w:rsidRPr="003F1D45" w:rsidRDefault="00FB7787" w:rsidP="00445C1D">
            <w:pPr>
              <w:jc w:val="center"/>
              <w:rPr>
                <w:sz w:val="24"/>
                <w:szCs w:val="24"/>
              </w:rPr>
            </w:pPr>
            <w:r w:rsidRPr="003F1D45">
              <w:rPr>
                <w:rFonts w:hint="eastAsia"/>
                <w:sz w:val="24"/>
                <w:szCs w:val="24"/>
              </w:rPr>
              <w:t>及专家称谓</w:t>
            </w:r>
          </w:p>
        </w:tc>
        <w:tc>
          <w:tcPr>
            <w:tcW w:w="2520" w:type="dxa"/>
            <w:vAlign w:val="center"/>
          </w:tcPr>
          <w:p w:rsidR="00FB7787" w:rsidRPr="003F1D45" w:rsidRDefault="00E93FF2" w:rsidP="00445C1D">
            <w:pPr>
              <w:jc w:val="center"/>
              <w:rPr>
                <w:sz w:val="24"/>
                <w:szCs w:val="24"/>
              </w:rPr>
            </w:pPr>
            <w:r w:rsidRPr="00237057">
              <w:rPr>
                <w:rFonts w:ascii="楷体" w:eastAsia="楷体" w:hAnsi="楷体" w:cs="楷体"/>
                <w:color w:val="000000"/>
                <w:kern w:val="2"/>
                <w:sz w:val="22"/>
                <w:szCs w:val="22"/>
              </w:rPr>
              <w:t>高级工程师</w:t>
            </w:r>
          </w:p>
        </w:tc>
      </w:tr>
      <w:tr w:rsidR="00FB7787" w:rsidRPr="003F1D45" w:rsidTr="00445C1D">
        <w:trPr>
          <w:trHeight w:val="750"/>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邮箱</w:t>
            </w:r>
          </w:p>
        </w:tc>
        <w:tc>
          <w:tcPr>
            <w:tcW w:w="8070" w:type="dxa"/>
            <w:gridSpan w:val="4"/>
            <w:vAlign w:val="center"/>
          </w:tcPr>
          <w:p w:rsidR="00FB7787" w:rsidRPr="003F1D45" w:rsidRDefault="00E93FF2" w:rsidP="00E93FF2">
            <w:pPr>
              <w:jc w:val="center"/>
              <w:rPr>
                <w:sz w:val="24"/>
                <w:szCs w:val="24"/>
              </w:rPr>
            </w:pPr>
            <w:r w:rsidRPr="00237057">
              <w:rPr>
                <w:rFonts w:ascii="楷体" w:eastAsia="楷体" w:hAnsi="楷体" w:cs="楷体"/>
                <w:color w:val="000000"/>
                <w:kern w:val="2"/>
                <w:sz w:val="22"/>
                <w:szCs w:val="22"/>
              </w:rPr>
              <w:t>lzj@hfuu.edu.cn</w:t>
            </w:r>
          </w:p>
        </w:tc>
      </w:tr>
      <w:tr w:rsidR="00FB7787" w:rsidRPr="003F1D45" w:rsidTr="00445C1D">
        <w:trPr>
          <w:trHeight w:val="1088"/>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主要研究领域</w:t>
            </w:r>
          </w:p>
          <w:p w:rsidR="00FB7787" w:rsidRPr="003F1D45" w:rsidRDefault="00FB7787" w:rsidP="00445C1D">
            <w:pPr>
              <w:jc w:val="center"/>
              <w:rPr>
                <w:sz w:val="24"/>
                <w:szCs w:val="24"/>
              </w:rPr>
            </w:pPr>
            <w:r w:rsidRPr="003F1D45">
              <w:rPr>
                <w:rFonts w:hint="eastAsia"/>
                <w:sz w:val="24"/>
                <w:szCs w:val="24"/>
              </w:rPr>
              <w:t>及方向</w:t>
            </w:r>
          </w:p>
        </w:tc>
        <w:tc>
          <w:tcPr>
            <w:tcW w:w="8070" w:type="dxa"/>
            <w:gridSpan w:val="4"/>
            <w:vAlign w:val="center"/>
          </w:tcPr>
          <w:p w:rsidR="00FB7787" w:rsidRPr="00BD5D81" w:rsidRDefault="00E93FF2" w:rsidP="00445C1D">
            <w:pPr>
              <w:rPr>
                <w:sz w:val="24"/>
                <w:szCs w:val="24"/>
              </w:rPr>
            </w:pPr>
            <w:r w:rsidRPr="00237057">
              <w:rPr>
                <w:rFonts w:ascii="楷体" w:eastAsia="楷体" w:hAnsi="楷体" w:cs="楷体"/>
                <w:color w:val="000000"/>
                <w:kern w:val="2"/>
                <w:sz w:val="22"/>
                <w:szCs w:val="22"/>
              </w:rPr>
              <w:t>交通设计</w:t>
            </w:r>
            <w:r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交通信号控制</w:t>
            </w:r>
            <w:r w:rsidRPr="00237057">
              <w:rPr>
                <w:rFonts w:ascii="楷体" w:eastAsia="楷体" w:hAnsi="楷体" w:cs="楷体" w:hint="eastAsia"/>
                <w:color w:val="000000"/>
                <w:kern w:val="2"/>
                <w:sz w:val="22"/>
                <w:szCs w:val="22"/>
              </w:rPr>
              <w:t>、交通数据分析、</w:t>
            </w:r>
            <w:r w:rsidRPr="00237057">
              <w:rPr>
                <w:rFonts w:ascii="楷体" w:eastAsia="楷体" w:hAnsi="楷体" w:cs="楷体"/>
                <w:color w:val="000000"/>
                <w:kern w:val="2"/>
                <w:sz w:val="22"/>
                <w:szCs w:val="22"/>
              </w:rPr>
              <w:t>交通仿真</w:t>
            </w:r>
            <w:r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智能交通</w:t>
            </w:r>
          </w:p>
        </w:tc>
      </w:tr>
      <w:tr w:rsidR="00FB7787" w:rsidRPr="003F1D45" w:rsidTr="00445C1D">
        <w:trPr>
          <w:trHeight w:val="2474"/>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个人</w:t>
            </w:r>
          </w:p>
          <w:p w:rsidR="00FB7787" w:rsidRPr="003F1D45" w:rsidRDefault="00FB7787" w:rsidP="00445C1D">
            <w:pPr>
              <w:jc w:val="center"/>
              <w:rPr>
                <w:sz w:val="24"/>
                <w:szCs w:val="24"/>
              </w:rPr>
            </w:pPr>
            <w:r w:rsidRPr="003F1D45">
              <w:rPr>
                <w:rFonts w:hint="eastAsia"/>
                <w:sz w:val="24"/>
                <w:szCs w:val="24"/>
              </w:rPr>
              <w:t>简历</w:t>
            </w:r>
          </w:p>
        </w:tc>
        <w:tc>
          <w:tcPr>
            <w:tcW w:w="8070" w:type="dxa"/>
            <w:gridSpan w:val="4"/>
            <w:vAlign w:val="center"/>
          </w:tcPr>
          <w:p w:rsidR="00FB7787" w:rsidRPr="00694E27" w:rsidRDefault="000120B7" w:rsidP="00342CDD">
            <w:pPr>
              <w:spacing w:line="240" w:lineRule="auto"/>
              <w:rPr>
                <w:sz w:val="24"/>
                <w:szCs w:val="24"/>
              </w:rPr>
            </w:pPr>
            <w:r w:rsidRPr="00237057">
              <w:rPr>
                <w:rFonts w:ascii="楷体" w:eastAsia="楷体" w:hAnsi="楷体" w:cs="楷体" w:hint="eastAsia"/>
                <w:color w:val="000000"/>
                <w:kern w:val="2"/>
                <w:sz w:val="22"/>
                <w:szCs w:val="22"/>
              </w:rPr>
              <w:t>梁子君，博士，高级工程师，科学技术研究方向为交通优化设计、交通</w:t>
            </w:r>
            <w:r w:rsidR="008910D1" w:rsidRPr="00237057">
              <w:rPr>
                <w:rFonts w:ascii="楷体" w:eastAsia="楷体" w:hAnsi="楷体" w:cs="楷体" w:hint="eastAsia"/>
                <w:color w:val="000000"/>
                <w:kern w:val="2"/>
                <w:sz w:val="22"/>
                <w:szCs w:val="22"/>
              </w:rPr>
              <w:t>数据分析、</w:t>
            </w:r>
            <w:r w:rsidRPr="00237057">
              <w:rPr>
                <w:rFonts w:ascii="楷体" w:eastAsia="楷体" w:hAnsi="楷体" w:cs="楷体" w:hint="eastAsia"/>
                <w:color w:val="000000"/>
                <w:kern w:val="2"/>
                <w:sz w:val="22"/>
                <w:szCs w:val="22"/>
              </w:rPr>
              <w:t>信号优化控制算法和系统开发技术研究，承担国家和省市各类科研项目10余项，</w:t>
            </w:r>
            <w:r w:rsidR="00342CDD" w:rsidRPr="00237057">
              <w:rPr>
                <w:rFonts w:ascii="楷体" w:eastAsia="楷体" w:hAnsi="楷体" w:cs="楷体" w:hint="eastAsia"/>
                <w:color w:val="000000"/>
                <w:kern w:val="2"/>
                <w:sz w:val="22"/>
                <w:szCs w:val="22"/>
              </w:rPr>
              <w:t>在国内外专业期刊和会议上发表学术论文20余篇，作为主要完成人授权国家专利38项，其中发明专利28项，实用新型专利10项。</w:t>
            </w:r>
            <w:r w:rsidRPr="00237057">
              <w:rPr>
                <w:rFonts w:ascii="楷体" w:eastAsia="楷体" w:hAnsi="楷体" w:cs="楷体" w:hint="eastAsia"/>
                <w:color w:val="000000"/>
                <w:kern w:val="2"/>
                <w:sz w:val="22"/>
                <w:szCs w:val="22"/>
              </w:rPr>
              <w:t>曾作为项目负责人带领团队完成交通信号控制机设备和成套的交通信号管理控制系统产品开发，并在安徽省以及全国范围实现了大面积的成熟应用</w:t>
            </w:r>
            <w:r w:rsidR="00342CDD" w:rsidRPr="00237057">
              <w:rPr>
                <w:rFonts w:ascii="楷体" w:eastAsia="楷体" w:hAnsi="楷体" w:cs="楷体" w:hint="eastAsia"/>
                <w:color w:val="000000"/>
                <w:kern w:val="2"/>
                <w:sz w:val="22"/>
                <w:szCs w:val="22"/>
              </w:rPr>
              <w:t>。荣获2016年度安徽省科学技术一等奖、2016年度公安部科学技术奖三等奖和2014年度安徽省科学技术奖二等奖。</w:t>
            </w:r>
            <w:bookmarkStart w:id="0" w:name="_GoBack"/>
            <w:bookmarkEnd w:id="0"/>
          </w:p>
        </w:tc>
      </w:tr>
      <w:tr w:rsidR="00FB7787" w:rsidRPr="003F1D45" w:rsidTr="00445C1D">
        <w:trPr>
          <w:trHeight w:val="201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近五年主要科研项目</w:t>
            </w:r>
          </w:p>
        </w:tc>
        <w:tc>
          <w:tcPr>
            <w:tcW w:w="8070" w:type="dxa"/>
            <w:gridSpan w:val="4"/>
            <w:vAlign w:val="center"/>
          </w:tcPr>
          <w:p w:rsidR="00E93FF2" w:rsidRPr="00237057" w:rsidRDefault="00E93FF2" w:rsidP="004A1958">
            <w:pPr>
              <w:spacing w:line="240" w:lineRule="auto"/>
              <w:rPr>
                <w:rFonts w:ascii="楷体" w:eastAsia="楷体" w:hAnsi="楷体" w:cs="楷体"/>
                <w:color w:val="000000"/>
                <w:kern w:val="2"/>
                <w:sz w:val="22"/>
                <w:szCs w:val="22"/>
              </w:rPr>
            </w:pPr>
            <w:r w:rsidRPr="00237057">
              <w:rPr>
                <w:rFonts w:ascii="楷体" w:eastAsia="楷体" w:hAnsi="楷体" w:cs="楷体"/>
                <w:color w:val="000000"/>
                <w:kern w:val="2"/>
                <w:sz w:val="22"/>
                <w:szCs w:val="22"/>
              </w:rPr>
              <w:t>1.</w:t>
            </w:r>
            <w:r w:rsidRPr="00237057">
              <w:rPr>
                <w:rFonts w:ascii="楷体" w:eastAsia="楷体" w:hAnsi="楷体" w:cs="楷体" w:hint="eastAsia"/>
                <w:color w:val="000000"/>
                <w:kern w:val="2"/>
                <w:sz w:val="22"/>
                <w:szCs w:val="22"/>
              </w:rPr>
              <w:t>合肥学院，</w:t>
            </w:r>
            <w:r w:rsidRPr="00237057">
              <w:rPr>
                <w:rFonts w:ascii="楷体" w:eastAsia="楷体" w:hAnsi="楷体" w:cs="楷体"/>
                <w:color w:val="000000"/>
                <w:kern w:val="2"/>
                <w:sz w:val="22"/>
                <w:szCs w:val="22"/>
              </w:rPr>
              <w:t>2019</w:t>
            </w:r>
            <w:r w:rsidRPr="00237057">
              <w:rPr>
                <w:rFonts w:ascii="楷体" w:eastAsia="楷体" w:hAnsi="楷体" w:cs="楷体" w:hint="eastAsia"/>
                <w:color w:val="000000"/>
                <w:kern w:val="2"/>
                <w:sz w:val="22"/>
                <w:szCs w:val="22"/>
              </w:rPr>
              <w:t>年人才基金项目，</w:t>
            </w:r>
            <w:r w:rsidRPr="00237057">
              <w:rPr>
                <w:rFonts w:ascii="楷体" w:eastAsia="楷体" w:hAnsi="楷体" w:cs="楷体"/>
                <w:color w:val="000000"/>
                <w:kern w:val="2"/>
                <w:sz w:val="22"/>
                <w:szCs w:val="22"/>
              </w:rPr>
              <w:t>18-19RC03,</w:t>
            </w:r>
            <w:r w:rsidRPr="00237057">
              <w:rPr>
                <w:rFonts w:ascii="楷体" w:eastAsia="楷体" w:hAnsi="楷体" w:cs="楷体" w:hint="eastAsia"/>
                <w:color w:val="000000"/>
                <w:kern w:val="2"/>
                <w:sz w:val="22"/>
                <w:szCs w:val="22"/>
              </w:rPr>
              <w:t>非均匀混合交通流的交通信号优化技术研究，</w:t>
            </w:r>
            <w:r w:rsidRPr="00237057">
              <w:rPr>
                <w:rFonts w:ascii="楷体" w:eastAsia="楷体" w:hAnsi="楷体" w:cs="楷体"/>
                <w:color w:val="000000"/>
                <w:kern w:val="2"/>
                <w:sz w:val="22"/>
                <w:szCs w:val="22"/>
              </w:rPr>
              <w:t xml:space="preserve"> 2019.6</w:t>
            </w:r>
            <w:r w:rsidRPr="00237057">
              <w:rPr>
                <w:rFonts w:ascii="楷体" w:eastAsia="楷体" w:hAnsi="楷体" w:cs="楷体" w:hint="eastAsia"/>
                <w:color w:val="000000"/>
                <w:kern w:val="2"/>
                <w:sz w:val="22"/>
                <w:szCs w:val="22"/>
              </w:rPr>
              <w:t>至</w:t>
            </w:r>
            <w:r w:rsidRPr="00237057">
              <w:rPr>
                <w:rFonts w:ascii="楷体" w:eastAsia="楷体" w:hAnsi="楷体" w:cs="楷体"/>
                <w:color w:val="000000"/>
                <w:kern w:val="2"/>
                <w:sz w:val="22"/>
                <w:szCs w:val="22"/>
              </w:rPr>
              <w:t>2021.7, 5</w:t>
            </w:r>
            <w:r w:rsidRPr="00237057">
              <w:rPr>
                <w:rFonts w:ascii="楷体" w:eastAsia="楷体" w:hAnsi="楷体" w:cs="楷体" w:hint="eastAsia"/>
                <w:color w:val="000000"/>
                <w:kern w:val="2"/>
                <w:sz w:val="22"/>
                <w:szCs w:val="22"/>
              </w:rPr>
              <w:t>万，在研，主持</w:t>
            </w:r>
          </w:p>
          <w:p w:rsidR="00E93FF2" w:rsidRPr="00237057" w:rsidRDefault="00E93FF2" w:rsidP="004A1958">
            <w:pPr>
              <w:spacing w:line="240" w:lineRule="auto"/>
              <w:rPr>
                <w:rFonts w:ascii="楷体" w:eastAsia="楷体" w:hAnsi="楷体" w:cs="楷体"/>
                <w:color w:val="000000"/>
                <w:kern w:val="2"/>
                <w:sz w:val="22"/>
                <w:szCs w:val="22"/>
              </w:rPr>
            </w:pPr>
            <w:r w:rsidRPr="00237057">
              <w:rPr>
                <w:rFonts w:ascii="楷体" w:eastAsia="楷体" w:hAnsi="楷体" w:cs="楷体"/>
                <w:color w:val="000000"/>
                <w:kern w:val="2"/>
                <w:sz w:val="22"/>
                <w:szCs w:val="22"/>
              </w:rPr>
              <w:t xml:space="preserve">2. </w:t>
            </w:r>
            <w:r w:rsidRPr="00237057">
              <w:rPr>
                <w:rFonts w:ascii="楷体" w:eastAsia="楷体" w:hAnsi="楷体" w:cs="楷体" w:hint="eastAsia"/>
                <w:color w:val="000000"/>
                <w:kern w:val="2"/>
                <w:sz w:val="22"/>
                <w:szCs w:val="22"/>
              </w:rPr>
              <w:t>安徽达尔智能控制系统股份有限公司，横向课题，</w:t>
            </w:r>
            <w:r w:rsidRPr="00237057">
              <w:rPr>
                <w:rFonts w:ascii="楷体" w:eastAsia="楷体" w:hAnsi="楷体" w:cs="楷体"/>
                <w:color w:val="000000"/>
                <w:kern w:val="2"/>
                <w:sz w:val="22"/>
                <w:szCs w:val="22"/>
              </w:rPr>
              <w:t>900301</w:t>
            </w:r>
            <w:r w:rsidRPr="00237057">
              <w:rPr>
                <w:rFonts w:ascii="楷体" w:eastAsia="楷体" w:hAnsi="楷体" w:cs="楷体" w:hint="eastAsia"/>
                <w:color w:val="000000"/>
                <w:kern w:val="2"/>
                <w:sz w:val="22"/>
                <w:szCs w:val="22"/>
              </w:rPr>
              <w:t>，城市交通信号优化技术产品开发，</w:t>
            </w:r>
            <w:r w:rsidRPr="00237057">
              <w:rPr>
                <w:rFonts w:ascii="楷体" w:eastAsia="楷体" w:hAnsi="楷体" w:cs="楷体"/>
                <w:color w:val="000000"/>
                <w:kern w:val="2"/>
                <w:sz w:val="22"/>
                <w:szCs w:val="22"/>
              </w:rPr>
              <w:t>2019.0</w:t>
            </w:r>
            <w:r w:rsidRPr="00237057">
              <w:rPr>
                <w:rFonts w:ascii="楷体" w:eastAsia="楷体" w:hAnsi="楷体" w:cs="楷体" w:hint="eastAsia"/>
                <w:color w:val="000000"/>
                <w:kern w:val="2"/>
                <w:sz w:val="22"/>
                <w:szCs w:val="22"/>
              </w:rPr>
              <w:t>6</w:t>
            </w:r>
            <w:r w:rsidRPr="00237057">
              <w:rPr>
                <w:rFonts w:ascii="楷体" w:eastAsia="楷体" w:hAnsi="楷体" w:cs="楷体"/>
                <w:color w:val="000000"/>
                <w:kern w:val="2"/>
                <w:sz w:val="22"/>
                <w:szCs w:val="22"/>
              </w:rPr>
              <w:t>-202</w:t>
            </w:r>
            <w:r w:rsidRPr="00237057">
              <w:rPr>
                <w:rFonts w:ascii="楷体" w:eastAsia="楷体" w:hAnsi="楷体" w:cs="楷体" w:hint="eastAsia"/>
                <w:color w:val="000000"/>
                <w:kern w:val="2"/>
                <w:sz w:val="22"/>
                <w:szCs w:val="22"/>
              </w:rPr>
              <w:t>0</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12，</w:t>
            </w:r>
            <w:r w:rsidRPr="00237057">
              <w:rPr>
                <w:rFonts w:ascii="楷体" w:eastAsia="楷体" w:hAnsi="楷体" w:cs="楷体"/>
                <w:color w:val="000000"/>
                <w:kern w:val="2"/>
                <w:sz w:val="22"/>
                <w:szCs w:val="22"/>
              </w:rPr>
              <w:t>10</w:t>
            </w:r>
            <w:r w:rsidRPr="00237057">
              <w:rPr>
                <w:rFonts w:ascii="楷体" w:eastAsia="楷体" w:hAnsi="楷体" w:cs="楷体" w:hint="eastAsia"/>
                <w:color w:val="000000"/>
                <w:kern w:val="2"/>
                <w:sz w:val="22"/>
                <w:szCs w:val="22"/>
              </w:rPr>
              <w:t>万，在研，主持</w:t>
            </w:r>
          </w:p>
          <w:p w:rsidR="00E93FF2" w:rsidRPr="00237057" w:rsidRDefault="00E93FF2" w:rsidP="004A1958">
            <w:pPr>
              <w:spacing w:line="240" w:lineRule="auto"/>
              <w:rPr>
                <w:rFonts w:ascii="楷体" w:eastAsia="楷体" w:hAnsi="楷体" w:cs="楷体"/>
                <w:color w:val="000000"/>
                <w:kern w:val="2"/>
                <w:sz w:val="22"/>
                <w:szCs w:val="22"/>
              </w:rPr>
            </w:pPr>
            <w:r w:rsidRPr="00237057">
              <w:rPr>
                <w:rFonts w:ascii="楷体" w:eastAsia="楷体" w:hAnsi="楷体" w:cs="楷体"/>
                <w:color w:val="000000"/>
                <w:kern w:val="2"/>
                <w:sz w:val="22"/>
                <w:szCs w:val="22"/>
              </w:rPr>
              <w:t>3.</w:t>
            </w:r>
            <w:r w:rsidRPr="00237057">
              <w:rPr>
                <w:rFonts w:ascii="楷体" w:eastAsia="楷体" w:hAnsi="楷体" w:cs="楷体" w:hint="eastAsia"/>
                <w:color w:val="000000"/>
                <w:kern w:val="2"/>
                <w:sz w:val="22"/>
                <w:szCs w:val="22"/>
              </w:rPr>
              <w:t>安徽省科学技术厅，安徽省科技重大专项，</w:t>
            </w:r>
            <w:r w:rsidRPr="00237057">
              <w:rPr>
                <w:rFonts w:ascii="楷体" w:eastAsia="楷体" w:hAnsi="楷体" w:cs="楷体"/>
                <w:color w:val="000000"/>
                <w:kern w:val="2"/>
                <w:sz w:val="22"/>
                <w:szCs w:val="22"/>
              </w:rPr>
              <w:t>17030901054</w:t>
            </w:r>
            <w:r w:rsidRPr="00237057">
              <w:rPr>
                <w:rFonts w:ascii="楷体" w:eastAsia="楷体" w:hAnsi="楷体" w:cs="楷体" w:hint="eastAsia"/>
                <w:color w:val="000000"/>
                <w:kern w:val="2"/>
                <w:sz w:val="22"/>
                <w:szCs w:val="22"/>
              </w:rPr>
              <w:t>，空天地一体化高速公路警用无人机平台集成与应用推广，</w:t>
            </w:r>
            <w:r w:rsidRPr="00237057">
              <w:rPr>
                <w:rFonts w:ascii="楷体" w:eastAsia="楷体" w:hAnsi="楷体" w:cs="楷体"/>
                <w:color w:val="000000"/>
                <w:kern w:val="2"/>
                <w:sz w:val="22"/>
                <w:szCs w:val="22"/>
              </w:rPr>
              <w:t>2017.9</w:t>
            </w:r>
            <w:r w:rsidRPr="00237057">
              <w:rPr>
                <w:rFonts w:ascii="楷体" w:eastAsia="楷体" w:hAnsi="楷体" w:cs="楷体" w:hint="eastAsia"/>
                <w:color w:val="000000"/>
                <w:kern w:val="2"/>
                <w:sz w:val="22"/>
                <w:szCs w:val="22"/>
              </w:rPr>
              <w:t>至</w:t>
            </w:r>
            <w:r w:rsidRPr="00237057">
              <w:rPr>
                <w:rFonts w:ascii="楷体" w:eastAsia="楷体" w:hAnsi="楷体" w:cs="楷体"/>
                <w:color w:val="000000"/>
                <w:kern w:val="2"/>
                <w:sz w:val="22"/>
                <w:szCs w:val="22"/>
              </w:rPr>
              <w:t>2019.12</w:t>
            </w:r>
            <w:r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200</w:t>
            </w:r>
            <w:r w:rsidRPr="00237057">
              <w:rPr>
                <w:rFonts w:ascii="楷体" w:eastAsia="楷体" w:hAnsi="楷体" w:cs="楷体" w:hint="eastAsia"/>
                <w:color w:val="000000"/>
                <w:kern w:val="2"/>
                <w:sz w:val="22"/>
                <w:szCs w:val="22"/>
              </w:rPr>
              <w:t>万，在研，主持</w:t>
            </w:r>
          </w:p>
          <w:p w:rsidR="00E93FF2" w:rsidRPr="00237057" w:rsidRDefault="00E93FF2"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4</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公安部科技信息化局，公安部科技强警基础工作专项项目，</w:t>
            </w:r>
            <w:r w:rsidRPr="00237057">
              <w:rPr>
                <w:rFonts w:ascii="楷体" w:eastAsia="楷体" w:hAnsi="楷体" w:cs="楷体"/>
                <w:color w:val="000000"/>
                <w:kern w:val="2"/>
                <w:sz w:val="22"/>
                <w:szCs w:val="22"/>
              </w:rPr>
              <w:t>2017GABJC04</w:t>
            </w:r>
            <w:r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互联网</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城市智慧交通综合服务平台，</w:t>
            </w:r>
            <w:r w:rsidRPr="00237057">
              <w:rPr>
                <w:rFonts w:ascii="楷体" w:eastAsia="楷体" w:hAnsi="楷体" w:cs="楷体"/>
                <w:color w:val="000000"/>
                <w:kern w:val="2"/>
                <w:sz w:val="22"/>
                <w:szCs w:val="22"/>
              </w:rPr>
              <w:t>2017.1</w:t>
            </w:r>
            <w:r w:rsidRPr="00237057">
              <w:rPr>
                <w:rFonts w:ascii="楷体" w:eastAsia="楷体" w:hAnsi="楷体" w:cs="楷体" w:hint="eastAsia"/>
                <w:color w:val="000000"/>
                <w:kern w:val="2"/>
                <w:sz w:val="22"/>
                <w:szCs w:val="22"/>
              </w:rPr>
              <w:t>至</w:t>
            </w:r>
            <w:r w:rsidRPr="00237057">
              <w:rPr>
                <w:rFonts w:ascii="楷体" w:eastAsia="楷体" w:hAnsi="楷体" w:cs="楷体"/>
                <w:color w:val="000000"/>
                <w:kern w:val="2"/>
                <w:sz w:val="22"/>
                <w:szCs w:val="22"/>
              </w:rPr>
              <w:t>2018.6</w:t>
            </w:r>
            <w:r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10</w:t>
            </w:r>
            <w:r w:rsidR="006E78EF" w:rsidRPr="00237057">
              <w:rPr>
                <w:rFonts w:ascii="楷体" w:eastAsia="楷体" w:hAnsi="楷体" w:cs="楷体" w:hint="eastAsia"/>
                <w:color w:val="000000"/>
                <w:kern w:val="2"/>
                <w:sz w:val="22"/>
                <w:szCs w:val="22"/>
              </w:rPr>
              <w:t>万，</w:t>
            </w:r>
            <w:r w:rsidRPr="00237057">
              <w:rPr>
                <w:rFonts w:ascii="楷体" w:eastAsia="楷体" w:hAnsi="楷体" w:cs="楷体" w:hint="eastAsia"/>
                <w:color w:val="000000"/>
                <w:kern w:val="2"/>
                <w:sz w:val="22"/>
                <w:szCs w:val="22"/>
              </w:rPr>
              <w:t>结题，主持</w:t>
            </w:r>
          </w:p>
          <w:p w:rsidR="00E93FF2" w:rsidRPr="00237057" w:rsidRDefault="00E93FF2"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5</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安徽省科学技术厅，安徽省重点研究与开发计划项目，</w:t>
            </w:r>
            <w:r w:rsidRPr="00237057">
              <w:rPr>
                <w:rFonts w:ascii="楷体" w:eastAsia="楷体" w:hAnsi="楷体" w:cs="楷体"/>
                <w:color w:val="000000"/>
                <w:kern w:val="2"/>
                <w:sz w:val="22"/>
                <w:szCs w:val="22"/>
              </w:rPr>
              <w:t>1704d0802174</w:t>
            </w:r>
            <w:r w:rsidRPr="00237057">
              <w:rPr>
                <w:rFonts w:ascii="楷体" w:eastAsia="楷体" w:hAnsi="楷体" w:cs="楷体" w:hint="eastAsia"/>
                <w:color w:val="000000"/>
                <w:kern w:val="2"/>
                <w:sz w:val="22"/>
                <w:szCs w:val="22"/>
              </w:rPr>
              <w:t>，视频驱动交通信号智能控制关键技术研究和装备研发，</w:t>
            </w:r>
            <w:r w:rsidRPr="00237057">
              <w:rPr>
                <w:rFonts w:ascii="楷体" w:eastAsia="楷体" w:hAnsi="楷体" w:cs="楷体"/>
                <w:color w:val="000000"/>
                <w:kern w:val="2"/>
                <w:sz w:val="22"/>
                <w:szCs w:val="22"/>
              </w:rPr>
              <w:t>2017.4</w:t>
            </w:r>
            <w:r w:rsidRPr="00237057">
              <w:rPr>
                <w:rFonts w:ascii="楷体" w:eastAsia="楷体" w:hAnsi="楷体" w:cs="楷体" w:hint="eastAsia"/>
                <w:color w:val="000000"/>
                <w:kern w:val="2"/>
                <w:sz w:val="22"/>
                <w:szCs w:val="22"/>
              </w:rPr>
              <w:t>至</w:t>
            </w:r>
            <w:r w:rsidRPr="00237057">
              <w:rPr>
                <w:rFonts w:ascii="楷体" w:eastAsia="楷体" w:hAnsi="楷体" w:cs="楷体"/>
                <w:color w:val="000000"/>
                <w:kern w:val="2"/>
                <w:sz w:val="22"/>
                <w:szCs w:val="22"/>
              </w:rPr>
              <w:t>2019.12</w:t>
            </w:r>
            <w:r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70</w:t>
            </w:r>
            <w:r w:rsidRPr="00237057">
              <w:rPr>
                <w:rFonts w:ascii="楷体" w:eastAsia="楷体" w:hAnsi="楷体" w:cs="楷体" w:hint="eastAsia"/>
                <w:color w:val="000000"/>
                <w:kern w:val="2"/>
                <w:sz w:val="22"/>
                <w:szCs w:val="22"/>
              </w:rPr>
              <w:t>万，结题，参加</w:t>
            </w:r>
          </w:p>
          <w:p w:rsidR="00E93FF2" w:rsidRPr="00237057" w:rsidRDefault="00E93FF2" w:rsidP="004A1958">
            <w:pPr>
              <w:spacing w:line="240" w:lineRule="auto"/>
              <w:rPr>
                <w:rFonts w:ascii="楷体" w:eastAsia="楷体" w:hAnsi="楷体" w:cs="楷体"/>
                <w:color w:val="000000"/>
                <w:kern w:val="2"/>
                <w:sz w:val="22"/>
                <w:szCs w:val="22"/>
              </w:rPr>
            </w:pPr>
            <w:r w:rsidRPr="00237057">
              <w:rPr>
                <w:rFonts w:ascii="楷体" w:eastAsia="楷体" w:hAnsi="楷体" w:cs="楷体"/>
                <w:color w:val="000000"/>
                <w:kern w:val="2"/>
                <w:sz w:val="22"/>
                <w:szCs w:val="22"/>
              </w:rPr>
              <w:t>6.</w:t>
            </w:r>
            <w:r w:rsidRPr="00237057">
              <w:rPr>
                <w:rFonts w:ascii="楷体" w:eastAsia="楷体" w:hAnsi="楷体" w:cs="楷体" w:hint="eastAsia"/>
                <w:color w:val="000000"/>
                <w:kern w:val="2"/>
                <w:sz w:val="22"/>
                <w:szCs w:val="22"/>
              </w:rPr>
              <w:t>合肥市经济和信息化局，合肥市对外合作</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借转补</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项目，</w:t>
            </w:r>
            <w:r w:rsidRPr="00237057">
              <w:rPr>
                <w:rFonts w:ascii="楷体" w:eastAsia="楷体" w:hAnsi="楷体" w:cs="楷体"/>
                <w:color w:val="000000"/>
                <w:kern w:val="2"/>
                <w:sz w:val="22"/>
                <w:szCs w:val="22"/>
              </w:rPr>
              <w:t>ZR201608120003</w:t>
            </w:r>
            <w:r w:rsidRPr="00237057">
              <w:rPr>
                <w:rFonts w:ascii="楷体" w:eastAsia="楷体" w:hAnsi="楷体" w:cs="楷体" w:hint="eastAsia"/>
                <w:color w:val="000000"/>
                <w:kern w:val="2"/>
                <w:sz w:val="22"/>
                <w:szCs w:val="22"/>
              </w:rPr>
              <w:t>，城市道路交叉口交通组织优化及其环境影响评价关键技术研发及成果转化，</w:t>
            </w:r>
            <w:r w:rsidRPr="00237057">
              <w:rPr>
                <w:rFonts w:ascii="楷体" w:eastAsia="楷体" w:hAnsi="楷体" w:cs="楷体"/>
                <w:color w:val="000000"/>
                <w:kern w:val="2"/>
                <w:sz w:val="22"/>
                <w:szCs w:val="22"/>
              </w:rPr>
              <w:t>2016.8</w:t>
            </w:r>
            <w:r w:rsidRPr="00237057">
              <w:rPr>
                <w:rFonts w:ascii="楷体" w:eastAsia="楷体" w:hAnsi="楷体" w:cs="楷体" w:hint="eastAsia"/>
                <w:color w:val="000000"/>
                <w:kern w:val="2"/>
                <w:sz w:val="22"/>
                <w:szCs w:val="22"/>
              </w:rPr>
              <w:t>至</w:t>
            </w:r>
            <w:r w:rsidRPr="00237057">
              <w:rPr>
                <w:rFonts w:ascii="楷体" w:eastAsia="楷体" w:hAnsi="楷体" w:cs="楷体"/>
                <w:color w:val="000000"/>
                <w:kern w:val="2"/>
                <w:sz w:val="22"/>
                <w:szCs w:val="22"/>
              </w:rPr>
              <w:t>2018.7</w:t>
            </w:r>
            <w:r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100</w:t>
            </w:r>
            <w:r w:rsidR="006E78EF" w:rsidRPr="00237057">
              <w:rPr>
                <w:rFonts w:ascii="楷体" w:eastAsia="楷体" w:hAnsi="楷体" w:cs="楷体" w:hint="eastAsia"/>
                <w:color w:val="000000"/>
                <w:kern w:val="2"/>
                <w:sz w:val="22"/>
                <w:szCs w:val="22"/>
              </w:rPr>
              <w:t>万，</w:t>
            </w:r>
            <w:r w:rsidRPr="00237057">
              <w:rPr>
                <w:rFonts w:ascii="楷体" w:eastAsia="楷体" w:hAnsi="楷体" w:cs="楷体" w:hint="eastAsia"/>
                <w:color w:val="000000"/>
                <w:kern w:val="2"/>
                <w:sz w:val="22"/>
                <w:szCs w:val="22"/>
              </w:rPr>
              <w:t>结题，参加</w:t>
            </w:r>
          </w:p>
          <w:p w:rsidR="00E93FF2" w:rsidRPr="00237057" w:rsidRDefault="00E93FF2" w:rsidP="004A1958">
            <w:pPr>
              <w:spacing w:line="240" w:lineRule="auto"/>
              <w:rPr>
                <w:rFonts w:ascii="楷体" w:eastAsia="楷体" w:hAnsi="楷体" w:cs="楷体"/>
                <w:color w:val="000000"/>
                <w:kern w:val="2"/>
                <w:sz w:val="22"/>
                <w:szCs w:val="22"/>
              </w:rPr>
            </w:pPr>
            <w:r w:rsidRPr="00237057">
              <w:rPr>
                <w:rFonts w:ascii="楷体" w:eastAsia="楷体" w:hAnsi="楷体" w:cs="楷体"/>
                <w:color w:val="000000"/>
                <w:kern w:val="2"/>
                <w:sz w:val="22"/>
                <w:szCs w:val="22"/>
              </w:rPr>
              <w:t>7.</w:t>
            </w:r>
            <w:r w:rsidRPr="00237057">
              <w:rPr>
                <w:rFonts w:ascii="楷体" w:eastAsia="楷体" w:hAnsi="楷体" w:cs="楷体" w:hint="eastAsia"/>
                <w:color w:val="000000"/>
                <w:kern w:val="2"/>
                <w:sz w:val="22"/>
                <w:szCs w:val="22"/>
              </w:rPr>
              <w:t>安徽省科学技术厅，安徽省国际科技合作计划项目，</w:t>
            </w:r>
            <w:r w:rsidRPr="00237057">
              <w:rPr>
                <w:rFonts w:ascii="楷体" w:eastAsia="楷体" w:hAnsi="楷体" w:cs="楷体"/>
                <w:color w:val="000000"/>
                <w:kern w:val="2"/>
                <w:sz w:val="22"/>
                <w:szCs w:val="22"/>
              </w:rPr>
              <w:t>15030620340</w:t>
            </w:r>
            <w:r w:rsidRPr="00237057">
              <w:rPr>
                <w:rFonts w:ascii="楷体" w:eastAsia="楷体" w:hAnsi="楷体" w:cs="楷体" w:hint="eastAsia"/>
                <w:color w:val="000000"/>
                <w:kern w:val="2"/>
                <w:sz w:val="22"/>
                <w:szCs w:val="22"/>
              </w:rPr>
              <w:t>，基于群体智能的交通控制关键技术研发与示范应用，</w:t>
            </w:r>
            <w:r w:rsidRPr="00237057">
              <w:rPr>
                <w:rFonts w:ascii="楷体" w:eastAsia="楷体" w:hAnsi="楷体" w:cs="楷体"/>
                <w:color w:val="000000"/>
                <w:kern w:val="2"/>
                <w:sz w:val="22"/>
                <w:szCs w:val="22"/>
              </w:rPr>
              <w:t>2015.1</w:t>
            </w:r>
            <w:r w:rsidRPr="00237057">
              <w:rPr>
                <w:rFonts w:ascii="楷体" w:eastAsia="楷体" w:hAnsi="楷体" w:cs="楷体" w:hint="eastAsia"/>
                <w:color w:val="000000"/>
                <w:kern w:val="2"/>
                <w:sz w:val="22"/>
                <w:szCs w:val="22"/>
              </w:rPr>
              <w:t>至</w:t>
            </w:r>
            <w:r w:rsidRPr="00237057">
              <w:rPr>
                <w:rFonts w:ascii="楷体" w:eastAsia="楷体" w:hAnsi="楷体" w:cs="楷体"/>
                <w:color w:val="000000"/>
                <w:kern w:val="2"/>
                <w:sz w:val="22"/>
                <w:szCs w:val="22"/>
              </w:rPr>
              <w:t>2016.12</w:t>
            </w:r>
            <w:r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30</w:t>
            </w:r>
            <w:r w:rsidR="006E78EF" w:rsidRPr="00237057">
              <w:rPr>
                <w:rFonts w:ascii="楷体" w:eastAsia="楷体" w:hAnsi="楷体" w:cs="楷体" w:hint="eastAsia"/>
                <w:color w:val="000000"/>
                <w:kern w:val="2"/>
                <w:sz w:val="22"/>
                <w:szCs w:val="22"/>
              </w:rPr>
              <w:t>万，</w:t>
            </w:r>
            <w:r w:rsidRPr="00237057">
              <w:rPr>
                <w:rFonts w:ascii="楷体" w:eastAsia="楷体" w:hAnsi="楷体" w:cs="楷体" w:hint="eastAsia"/>
                <w:color w:val="000000"/>
                <w:kern w:val="2"/>
                <w:sz w:val="22"/>
                <w:szCs w:val="22"/>
              </w:rPr>
              <w:t>结题，参加</w:t>
            </w:r>
          </w:p>
          <w:p w:rsidR="00E93FF2" w:rsidRPr="00237057" w:rsidRDefault="00E93FF2" w:rsidP="004A1958">
            <w:pPr>
              <w:spacing w:line="240" w:lineRule="auto"/>
              <w:rPr>
                <w:rFonts w:ascii="楷体" w:eastAsia="楷体" w:hAnsi="楷体" w:cs="楷体"/>
                <w:color w:val="000000"/>
                <w:kern w:val="2"/>
                <w:sz w:val="22"/>
                <w:szCs w:val="22"/>
              </w:rPr>
            </w:pPr>
            <w:r w:rsidRPr="00237057">
              <w:rPr>
                <w:rFonts w:ascii="楷体" w:eastAsia="楷体" w:hAnsi="楷体" w:cs="楷体"/>
                <w:color w:val="000000"/>
                <w:kern w:val="2"/>
                <w:sz w:val="22"/>
                <w:szCs w:val="22"/>
              </w:rPr>
              <w:t>8.</w:t>
            </w:r>
            <w:r w:rsidRPr="00237057">
              <w:rPr>
                <w:rFonts w:ascii="楷体" w:eastAsia="楷体" w:hAnsi="楷体" w:cs="楷体" w:hint="eastAsia"/>
                <w:color w:val="000000"/>
                <w:kern w:val="2"/>
                <w:sz w:val="22"/>
                <w:szCs w:val="22"/>
              </w:rPr>
              <w:t>公安部科技信息化局，公安部科技强警基础专项项目，</w:t>
            </w:r>
            <w:r w:rsidRPr="00237057">
              <w:rPr>
                <w:rFonts w:ascii="楷体" w:eastAsia="楷体" w:hAnsi="楷体" w:cs="楷体"/>
                <w:color w:val="000000"/>
                <w:kern w:val="2"/>
                <w:sz w:val="22"/>
                <w:szCs w:val="22"/>
              </w:rPr>
              <w:t>2014GABJC017</w:t>
            </w:r>
            <w:r w:rsidRPr="00237057">
              <w:rPr>
                <w:rFonts w:ascii="楷体" w:eastAsia="楷体" w:hAnsi="楷体" w:cs="楷体" w:hint="eastAsia"/>
                <w:color w:val="000000"/>
                <w:kern w:val="2"/>
                <w:sz w:val="22"/>
                <w:szCs w:val="22"/>
              </w:rPr>
              <w:t>，交通信号控制辅助决策支持技术研究，</w:t>
            </w:r>
            <w:r w:rsidRPr="00237057">
              <w:rPr>
                <w:rFonts w:ascii="楷体" w:eastAsia="楷体" w:hAnsi="楷体" w:cs="楷体"/>
                <w:color w:val="000000"/>
                <w:kern w:val="2"/>
                <w:sz w:val="22"/>
                <w:szCs w:val="22"/>
              </w:rPr>
              <w:t>2014.3</w:t>
            </w:r>
            <w:r w:rsidRPr="00237057">
              <w:rPr>
                <w:rFonts w:ascii="楷体" w:eastAsia="楷体" w:hAnsi="楷体" w:cs="楷体" w:hint="eastAsia"/>
                <w:color w:val="000000"/>
                <w:kern w:val="2"/>
                <w:sz w:val="22"/>
                <w:szCs w:val="22"/>
              </w:rPr>
              <w:t>至</w:t>
            </w:r>
            <w:r w:rsidRPr="00237057">
              <w:rPr>
                <w:rFonts w:ascii="楷体" w:eastAsia="楷体" w:hAnsi="楷体" w:cs="楷体"/>
                <w:color w:val="000000"/>
                <w:kern w:val="2"/>
                <w:sz w:val="22"/>
                <w:szCs w:val="22"/>
              </w:rPr>
              <w:t>2015.9</w:t>
            </w:r>
            <w:r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10</w:t>
            </w:r>
            <w:r w:rsidR="006E78EF" w:rsidRPr="00237057">
              <w:rPr>
                <w:rFonts w:ascii="楷体" w:eastAsia="楷体" w:hAnsi="楷体" w:cs="楷体" w:hint="eastAsia"/>
                <w:color w:val="000000"/>
                <w:kern w:val="2"/>
                <w:sz w:val="22"/>
                <w:szCs w:val="22"/>
              </w:rPr>
              <w:t>万，</w:t>
            </w:r>
            <w:r w:rsidRPr="00237057">
              <w:rPr>
                <w:rFonts w:ascii="楷体" w:eastAsia="楷体" w:hAnsi="楷体" w:cs="楷体" w:hint="eastAsia"/>
                <w:color w:val="000000"/>
                <w:kern w:val="2"/>
                <w:sz w:val="22"/>
                <w:szCs w:val="22"/>
              </w:rPr>
              <w:t>结题，参加</w:t>
            </w:r>
          </w:p>
          <w:p w:rsidR="00E93FF2" w:rsidRPr="00237057" w:rsidRDefault="00E93FF2" w:rsidP="004A1958">
            <w:pPr>
              <w:spacing w:line="240" w:lineRule="auto"/>
              <w:rPr>
                <w:rFonts w:ascii="楷体" w:eastAsia="楷体" w:hAnsi="楷体" w:cs="楷体"/>
                <w:color w:val="000000"/>
                <w:kern w:val="2"/>
                <w:sz w:val="22"/>
                <w:szCs w:val="22"/>
              </w:rPr>
            </w:pPr>
            <w:r w:rsidRPr="00237057">
              <w:rPr>
                <w:rFonts w:ascii="楷体" w:eastAsia="楷体" w:hAnsi="楷体" w:cs="楷体"/>
                <w:color w:val="000000"/>
                <w:kern w:val="2"/>
                <w:sz w:val="22"/>
                <w:szCs w:val="22"/>
              </w:rPr>
              <w:t>9.</w:t>
            </w:r>
            <w:r w:rsidRPr="00237057">
              <w:rPr>
                <w:rFonts w:ascii="楷体" w:eastAsia="楷体" w:hAnsi="楷体" w:cs="楷体" w:hint="eastAsia"/>
                <w:color w:val="000000"/>
                <w:kern w:val="2"/>
                <w:sz w:val="22"/>
                <w:szCs w:val="22"/>
              </w:rPr>
              <w:t>公安部科技信息化局，国家科技支撑计划项目课题，</w:t>
            </w:r>
            <w:r w:rsidRPr="00237057">
              <w:rPr>
                <w:rFonts w:ascii="楷体" w:eastAsia="楷体" w:hAnsi="楷体" w:cs="楷体"/>
                <w:color w:val="000000"/>
                <w:kern w:val="2"/>
                <w:sz w:val="22"/>
                <w:szCs w:val="22"/>
              </w:rPr>
              <w:t>2014BAG03B00</w:t>
            </w:r>
            <w:r w:rsidRPr="00237057">
              <w:rPr>
                <w:rFonts w:ascii="楷体" w:eastAsia="楷体" w:hAnsi="楷体" w:cs="楷体" w:hint="eastAsia"/>
                <w:color w:val="000000"/>
                <w:kern w:val="2"/>
                <w:sz w:val="22"/>
                <w:szCs w:val="22"/>
              </w:rPr>
              <w:t>，基于数据驱动的城市交通智能联网联控关键技术与示范，</w:t>
            </w:r>
            <w:r w:rsidRPr="00237057">
              <w:rPr>
                <w:rFonts w:ascii="楷体" w:eastAsia="楷体" w:hAnsi="楷体" w:cs="楷体"/>
                <w:color w:val="000000"/>
                <w:kern w:val="2"/>
                <w:sz w:val="22"/>
                <w:szCs w:val="22"/>
              </w:rPr>
              <w:t>2014.1</w:t>
            </w:r>
            <w:r w:rsidRPr="00237057">
              <w:rPr>
                <w:rFonts w:ascii="楷体" w:eastAsia="楷体" w:hAnsi="楷体" w:cs="楷体" w:hint="eastAsia"/>
                <w:color w:val="000000"/>
                <w:kern w:val="2"/>
                <w:sz w:val="22"/>
                <w:szCs w:val="22"/>
              </w:rPr>
              <w:t>至</w:t>
            </w:r>
            <w:r w:rsidRPr="00237057">
              <w:rPr>
                <w:rFonts w:ascii="楷体" w:eastAsia="楷体" w:hAnsi="楷体" w:cs="楷体"/>
                <w:color w:val="000000"/>
                <w:kern w:val="2"/>
                <w:sz w:val="22"/>
                <w:szCs w:val="22"/>
              </w:rPr>
              <w:t>2016.12</w:t>
            </w:r>
            <w:r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136</w:t>
            </w:r>
            <w:r w:rsidR="006E78EF" w:rsidRPr="00237057">
              <w:rPr>
                <w:rFonts w:ascii="楷体" w:eastAsia="楷体" w:hAnsi="楷体" w:cs="楷体" w:hint="eastAsia"/>
                <w:color w:val="000000"/>
                <w:kern w:val="2"/>
                <w:sz w:val="22"/>
                <w:szCs w:val="22"/>
              </w:rPr>
              <w:t>万，</w:t>
            </w:r>
            <w:r w:rsidRPr="00237057">
              <w:rPr>
                <w:rFonts w:ascii="楷体" w:eastAsia="楷体" w:hAnsi="楷体" w:cs="楷体" w:hint="eastAsia"/>
                <w:color w:val="000000"/>
                <w:kern w:val="2"/>
                <w:sz w:val="22"/>
                <w:szCs w:val="22"/>
              </w:rPr>
              <w:t>结题，参加</w:t>
            </w:r>
          </w:p>
          <w:p w:rsidR="00FB7787" w:rsidRPr="00237057" w:rsidRDefault="00E93FF2" w:rsidP="004A1958">
            <w:pPr>
              <w:spacing w:line="240" w:lineRule="auto"/>
              <w:rPr>
                <w:rFonts w:ascii="楷体" w:eastAsia="楷体" w:hAnsi="楷体" w:cs="楷体"/>
                <w:color w:val="000000"/>
                <w:kern w:val="2"/>
                <w:sz w:val="22"/>
                <w:szCs w:val="22"/>
              </w:rPr>
            </w:pPr>
            <w:r w:rsidRPr="00237057">
              <w:rPr>
                <w:rFonts w:ascii="楷体" w:eastAsia="楷体" w:hAnsi="楷体" w:cs="楷体"/>
                <w:color w:val="000000"/>
                <w:kern w:val="2"/>
                <w:sz w:val="22"/>
                <w:szCs w:val="22"/>
              </w:rPr>
              <w:t>10.</w:t>
            </w:r>
            <w:r w:rsidRPr="00237057">
              <w:rPr>
                <w:rFonts w:ascii="楷体" w:eastAsia="楷体" w:hAnsi="楷体" w:cs="楷体" w:hint="eastAsia"/>
                <w:color w:val="000000"/>
                <w:kern w:val="2"/>
                <w:sz w:val="22"/>
                <w:szCs w:val="22"/>
              </w:rPr>
              <w:t>国家自然科学基金委员会，青年科学基金项目，</w:t>
            </w:r>
            <w:r w:rsidRPr="00237057">
              <w:rPr>
                <w:rFonts w:ascii="楷体" w:eastAsia="楷体" w:hAnsi="楷体" w:cs="楷体"/>
                <w:color w:val="000000"/>
                <w:kern w:val="2"/>
                <w:sz w:val="22"/>
                <w:szCs w:val="22"/>
              </w:rPr>
              <w:t>61304195</w:t>
            </w:r>
            <w:r w:rsidRPr="00237057">
              <w:rPr>
                <w:rFonts w:ascii="楷体" w:eastAsia="楷体" w:hAnsi="楷体" w:cs="楷体" w:hint="eastAsia"/>
                <w:color w:val="000000"/>
                <w:kern w:val="2"/>
                <w:sz w:val="22"/>
                <w:szCs w:val="22"/>
              </w:rPr>
              <w:t>，基于时空检测的拥堵交通网络本征提取及快速疏散算法研究，</w:t>
            </w:r>
            <w:r w:rsidRPr="00237057">
              <w:rPr>
                <w:rFonts w:ascii="楷体" w:eastAsia="楷体" w:hAnsi="楷体" w:cs="楷体"/>
                <w:color w:val="000000"/>
                <w:kern w:val="2"/>
                <w:sz w:val="22"/>
                <w:szCs w:val="22"/>
              </w:rPr>
              <w:t>2014. 1</w:t>
            </w:r>
            <w:r w:rsidRPr="00237057">
              <w:rPr>
                <w:rFonts w:ascii="楷体" w:eastAsia="楷体" w:hAnsi="楷体" w:cs="楷体" w:hint="eastAsia"/>
                <w:color w:val="000000"/>
                <w:kern w:val="2"/>
                <w:sz w:val="22"/>
                <w:szCs w:val="22"/>
              </w:rPr>
              <w:t>至</w:t>
            </w:r>
            <w:r w:rsidRPr="00237057">
              <w:rPr>
                <w:rFonts w:ascii="楷体" w:eastAsia="楷体" w:hAnsi="楷体" w:cs="楷体"/>
                <w:color w:val="000000"/>
                <w:kern w:val="2"/>
                <w:sz w:val="22"/>
                <w:szCs w:val="22"/>
              </w:rPr>
              <w:t>2016.12</w:t>
            </w:r>
            <w:r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23</w:t>
            </w:r>
            <w:r w:rsidRPr="00237057">
              <w:rPr>
                <w:rFonts w:ascii="楷体" w:eastAsia="楷体" w:hAnsi="楷体" w:cs="楷体" w:hint="eastAsia"/>
                <w:color w:val="000000"/>
                <w:kern w:val="2"/>
                <w:sz w:val="22"/>
                <w:szCs w:val="22"/>
              </w:rPr>
              <w:t>万，结题，参加</w:t>
            </w:r>
          </w:p>
        </w:tc>
      </w:tr>
      <w:tr w:rsidR="00FB7787" w:rsidRPr="003F1D45" w:rsidTr="00445C1D">
        <w:trPr>
          <w:trHeight w:val="1264"/>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lastRenderedPageBreak/>
              <w:t>主要成果（论文、著作、专利等）</w:t>
            </w:r>
          </w:p>
        </w:tc>
        <w:tc>
          <w:tcPr>
            <w:tcW w:w="8070" w:type="dxa"/>
            <w:gridSpan w:val="4"/>
            <w:vAlign w:val="center"/>
          </w:tcPr>
          <w:p w:rsidR="006E78EF" w:rsidRPr="00237057" w:rsidRDefault="006E78EF" w:rsidP="004A1958">
            <w:pPr>
              <w:spacing w:line="240" w:lineRule="auto"/>
              <w:rPr>
                <w:rFonts w:ascii="楷体" w:eastAsia="楷体" w:hAnsi="楷体" w:cs="楷体"/>
                <w:b/>
                <w:color w:val="000000"/>
                <w:kern w:val="2"/>
                <w:sz w:val="22"/>
                <w:szCs w:val="22"/>
              </w:rPr>
            </w:pPr>
            <w:r w:rsidRPr="00237057">
              <w:rPr>
                <w:rFonts w:ascii="楷体" w:eastAsia="楷体" w:hAnsi="楷体" w:cs="楷体" w:hint="eastAsia"/>
                <w:b/>
                <w:color w:val="000000"/>
                <w:kern w:val="2"/>
                <w:sz w:val="22"/>
                <w:szCs w:val="22"/>
              </w:rPr>
              <w:t>发表论文：</w:t>
            </w:r>
          </w:p>
          <w:p w:rsidR="00183F79" w:rsidRPr="00237057" w:rsidRDefault="00183F79"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1.</w:t>
            </w:r>
            <w:r w:rsidRPr="00237057">
              <w:rPr>
                <w:rFonts w:ascii="楷体" w:eastAsia="楷体" w:hAnsi="楷体" w:cs="楷体"/>
                <w:color w:val="000000"/>
                <w:kern w:val="2"/>
                <w:sz w:val="22"/>
                <w:szCs w:val="22"/>
              </w:rPr>
              <w:t>Zijun Liang,</w:t>
            </w:r>
            <w:r w:rsidRPr="00237057">
              <w:rPr>
                <w:rFonts w:ascii="楷体" w:eastAsia="楷体" w:hAnsi="楷体" w:cs="楷体" w:hint="eastAsia"/>
                <w:color w:val="000000"/>
                <w:kern w:val="2"/>
                <w:sz w:val="22"/>
                <w:szCs w:val="22"/>
              </w:rPr>
              <w:t xml:space="preserve"> YunXiao</w:t>
            </w:r>
            <w:r w:rsidRPr="00237057">
              <w:rPr>
                <w:rFonts w:ascii="楷体" w:eastAsia="楷体" w:hAnsi="楷体" w:cs="楷体"/>
                <w:color w:val="000000"/>
                <w:kern w:val="2"/>
                <w:sz w:val="22"/>
                <w:szCs w:val="22"/>
              </w:rPr>
              <w:t xml:space="preserve">,Yuedong Zhao, Huanxiao Liu. Multi-objective </w:t>
            </w:r>
            <w:r w:rsidRPr="00237057">
              <w:rPr>
                <w:rFonts w:ascii="楷体" w:eastAsia="楷体" w:hAnsi="楷体" w:cs="楷体" w:hint="eastAsia"/>
                <w:color w:val="000000"/>
                <w:kern w:val="2"/>
                <w:sz w:val="22"/>
                <w:szCs w:val="22"/>
              </w:rPr>
              <w:t>o</w:t>
            </w:r>
            <w:r w:rsidRPr="00237057">
              <w:rPr>
                <w:rFonts w:ascii="楷体" w:eastAsia="楷体" w:hAnsi="楷体" w:cs="楷体"/>
                <w:color w:val="000000"/>
                <w:kern w:val="2"/>
                <w:sz w:val="22"/>
                <w:szCs w:val="22"/>
              </w:rPr>
              <w:t xml:space="preserve">ptimization </w:t>
            </w:r>
            <w:r w:rsidRPr="00237057">
              <w:rPr>
                <w:rFonts w:ascii="楷体" w:eastAsia="楷体" w:hAnsi="楷体" w:cs="楷体" w:hint="eastAsia"/>
                <w:color w:val="000000"/>
                <w:kern w:val="2"/>
                <w:sz w:val="22"/>
                <w:szCs w:val="22"/>
              </w:rPr>
              <w:t>c</w:t>
            </w:r>
            <w:r w:rsidRPr="00237057">
              <w:rPr>
                <w:rFonts w:ascii="楷体" w:eastAsia="楷体" w:hAnsi="楷体" w:cs="楷体"/>
                <w:color w:val="000000"/>
                <w:kern w:val="2"/>
                <w:sz w:val="22"/>
                <w:szCs w:val="22"/>
              </w:rPr>
              <w:t xml:space="preserve">ontrol and </w:t>
            </w:r>
            <w:r w:rsidRPr="00237057">
              <w:rPr>
                <w:rFonts w:ascii="楷体" w:eastAsia="楷体" w:hAnsi="楷体" w:cs="楷体" w:hint="eastAsia"/>
                <w:color w:val="000000"/>
                <w:kern w:val="2"/>
                <w:sz w:val="22"/>
                <w:szCs w:val="22"/>
              </w:rPr>
              <w:t>d</w:t>
            </w:r>
            <w:r w:rsidRPr="00237057">
              <w:rPr>
                <w:rFonts w:ascii="楷体" w:eastAsia="楷体" w:hAnsi="楷体" w:cs="楷体"/>
                <w:color w:val="000000"/>
                <w:kern w:val="2"/>
                <w:sz w:val="22"/>
                <w:szCs w:val="22"/>
              </w:rPr>
              <w:t xml:space="preserve">ata </w:t>
            </w:r>
            <w:r w:rsidRPr="00237057">
              <w:rPr>
                <w:rFonts w:ascii="楷体" w:eastAsia="楷体" w:hAnsi="楷体" w:cs="楷体" w:hint="eastAsia"/>
                <w:color w:val="000000"/>
                <w:kern w:val="2"/>
                <w:sz w:val="22"/>
                <w:szCs w:val="22"/>
              </w:rPr>
              <w:t>a</w:t>
            </w:r>
            <w:r w:rsidRPr="00237057">
              <w:rPr>
                <w:rFonts w:ascii="楷体" w:eastAsia="楷体" w:hAnsi="楷体" w:cs="楷体"/>
                <w:color w:val="000000"/>
                <w:kern w:val="2"/>
                <w:sz w:val="22"/>
                <w:szCs w:val="22"/>
              </w:rPr>
              <w:t xml:space="preserve">nalysis of </w:t>
            </w:r>
            <w:r w:rsidRPr="00237057">
              <w:rPr>
                <w:rFonts w:ascii="楷体" w:eastAsia="楷体" w:hAnsi="楷体" w:cs="楷体" w:hint="eastAsia"/>
                <w:color w:val="000000"/>
                <w:kern w:val="2"/>
                <w:sz w:val="22"/>
                <w:szCs w:val="22"/>
              </w:rPr>
              <w:t>i</w:t>
            </w:r>
            <w:r w:rsidRPr="00237057">
              <w:rPr>
                <w:rFonts w:ascii="楷体" w:eastAsia="楷体" w:hAnsi="楷体" w:cs="楷体"/>
                <w:color w:val="000000"/>
                <w:kern w:val="2"/>
                <w:sz w:val="22"/>
                <w:szCs w:val="22"/>
              </w:rPr>
              <w:t xml:space="preserve">ntersection </w:t>
            </w:r>
            <w:r w:rsidRPr="00237057">
              <w:rPr>
                <w:rFonts w:ascii="楷体" w:eastAsia="楷体" w:hAnsi="楷体" w:cs="楷体" w:hint="eastAsia"/>
                <w:color w:val="000000"/>
                <w:kern w:val="2"/>
                <w:sz w:val="22"/>
                <w:szCs w:val="22"/>
              </w:rPr>
              <w:t>c</w:t>
            </w:r>
            <w:r w:rsidRPr="00237057">
              <w:rPr>
                <w:rFonts w:ascii="楷体" w:eastAsia="楷体" w:hAnsi="楷体" w:cs="楷体"/>
                <w:color w:val="000000"/>
                <w:kern w:val="2"/>
                <w:sz w:val="22"/>
                <w:szCs w:val="22"/>
              </w:rPr>
              <w:t>onsidering</w:t>
            </w:r>
            <w:r w:rsidRPr="00237057">
              <w:rPr>
                <w:rFonts w:ascii="楷体" w:eastAsia="楷体" w:hAnsi="楷体" w:cs="楷体" w:hint="eastAsia"/>
                <w:color w:val="000000"/>
                <w:kern w:val="2"/>
                <w:sz w:val="22"/>
                <w:szCs w:val="22"/>
              </w:rPr>
              <w:t xml:space="preserve"> v</w:t>
            </w:r>
            <w:r w:rsidRPr="00237057">
              <w:rPr>
                <w:rFonts w:ascii="楷体" w:eastAsia="楷体" w:hAnsi="楷体" w:cs="楷体"/>
                <w:color w:val="000000"/>
                <w:kern w:val="2"/>
                <w:sz w:val="22"/>
                <w:szCs w:val="22"/>
              </w:rPr>
              <w:t xml:space="preserve">ehicle </w:t>
            </w:r>
            <w:r w:rsidRPr="00237057">
              <w:rPr>
                <w:rFonts w:ascii="楷体" w:eastAsia="楷体" w:hAnsi="楷体" w:cs="楷体" w:hint="eastAsia"/>
                <w:color w:val="000000"/>
                <w:kern w:val="2"/>
                <w:sz w:val="22"/>
                <w:szCs w:val="22"/>
              </w:rPr>
              <w:t>e</w:t>
            </w:r>
            <w:r w:rsidRPr="00237057">
              <w:rPr>
                <w:rFonts w:ascii="楷体" w:eastAsia="楷体" w:hAnsi="楷体" w:cs="楷体"/>
                <w:color w:val="000000"/>
                <w:kern w:val="2"/>
                <w:sz w:val="22"/>
                <w:szCs w:val="22"/>
              </w:rPr>
              <w:t xml:space="preserve">xhaust </w:t>
            </w:r>
            <w:r w:rsidRPr="00237057">
              <w:rPr>
                <w:rFonts w:ascii="楷体" w:eastAsia="楷体" w:hAnsi="楷体" w:cs="楷体" w:hint="eastAsia"/>
                <w:color w:val="000000"/>
                <w:kern w:val="2"/>
                <w:sz w:val="22"/>
                <w:szCs w:val="22"/>
              </w:rPr>
              <w:t>e</w:t>
            </w:r>
            <w:r w:rsidRPr="00237057">
              <w:rPr>
                <w:rFonts w:ascii="楷体" w:eastAsia="楷体" w:hAnsi="楷体" w:cs="楷体"/>
                <w:color w:val="000000"/>
                <w:kern w:val="2"/>
                <w:sz w:val="22"/>
                <w:szCs w:val="22"/>
              </w:rPr>
              <w:t xml:space="preserve">mission, </w:t>
            </w:r>
            <w:r w:rsidR="00AB7B28" w:rsidRPr="00237057">
              <w:rPr>
                <w:rFonts w:ascii="楷体" w:eastAsia="楷体" w:hAnsi="楷体" w:cs="楷体"/>
                <w:color w:val="000000"/>
                <w:kern w:val="2"/>
                <w:sz w:val="22"/>
                <w:szCs w:val="22"/>
              </w:rPr>
              <w:t>2020 IEEE 5th International Conference on Cloud Computing and Big Data Analytics</w:t>
            </w:r>
            <w:r w:rsidRPr="00237057">
              <w:rPr>
                <w:rFonts w:ascii="楷体" w:eastAsia="楷体" w:hAnsi="楷体" w:cs="楷体"/>
                <w:color w:val="000000"/>
                <w:kern w:val="2"/>
                <w:sz w:val="22"/>
                <w:szCs w:val="22"/>
              </w:rPr>
              <w:t>, 20</w:t>
            </w:r>
            <w:r w:rsidRPr="00237057">
              <w:rPr>
                <w:rFonts w:ascii="楷体" w:eastAsia="楷体" w:hAnsi="楷体" w:cs="楷体" w:hint="eastAsia"/>
                <w:color w:val="000000"/>
                <w:kern w:val="2"/>
                <w:sz w:val="22"/>
                <w:szCs w:val="22"/>
              </w:rPr>
              <w:t>20</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4</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 xml:space="preserve"> EI检索</w:t>
            </w:r>
          </w:p>
          <w:p w:rsidR="00E16728" w:rsidRPr="00237057" w:rsidRDefault="00183F79"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2</w:t>
            </w:r>
            <w:r w:rsidR="00E16728" w:rsidRPr="00237057">
              <w:rPr>
                <w:rFonts w:ascii="楷体" w:eastAsia="楷体" w:hAnsi="楷体" w:cs="楷体" w:hint="eastAsia"/>
                <w:color w:val="000000"/>
                <w:kern w:val="2"/>
                <w:sz w:val="22"/>
                <w:szCs w:val="22"/>
              </w:rPr>
              <w:t xml:space="preserve">. </w:t>
            </w:r>
            <w:r w:rsidR="00E16728" w:rsidRPr="00237057">
              <w:rPr>
                <w:rFonts w:ascii="楷体" w:eastAsia="楷体" w:hAnsi="楷体" w:cs="楷体"/>
                <w:color w:val="000000"/>
                <w:kern w:val="2"/>
                <w:sz w:val="22"/>
                <w:szCs w:val="22"/>
              </w:rPr>
              <w:t>Zijun Liang,Hong Chen,Chenchen Qin,Yulin Zhou. The design and optimization of overlapping phase combination for isolated intersection, 4th International Conference on Transportation Information and Safety, 2017.8.</w:t>
            </w:r>
            <w:r w:rsidR="00E16728" w:rsidRPr="00237057">
              <w:rPr>
                <w:rFonts w:ascii="楷体" w:eastAsia="楷体" w:hAnsi="楷体" w:cs="楷体" w:hint="eastAsia"/>
                <w:color w:val="000000"/>
                <w:kern w:val="2"/>
                <w:sz w:val="22"/>
                <w:szCs w:val="22"/>
              </w:rPr>
              <w:t xml:space="preserve"> EI检索</w:t>
            </w:r>
          </w:p>
          <w:p w:rsidR="00E16728" w:rsidRPr="00237057" w:rsidRDefault="00183F79"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3</w:t>
            </w:r>
            <w:r w:rsidR="00E16728" w:rsidRPr="00237057">
              <w:rPr>
                <w:rFonts w:ascii="楷体" w:eastAsia="楷体" w:hAnsi="楷体" w:cs="楷体" w:hint="eastAsia"/>
                <w:color w:val="000000"/>
                <w:kern w:val="2"/>
                <w:sz w:val="22"/>
                <w:szCs w:val="22"/>
              </w:rPr>
              <w:t xml:space="preserve">. </w:t>
            </w:r>
            <w:r w:rsidR="00E16728" w:rsidRPr="00237057">
              <w:rPr>
                <w:rFonts w:ascii="楷体" w:eastAsia="楷体" w:hAnsi="楷体" w:cs="楷体"/>
                <w:color w:val="000000"/>
                <w:kern w:val="2"/>
                <w:sz w:val="22"/>
                <w:szCs w:val="22"/>
              </w:rPr>
              <w:t>Zijun Liang,Hong Chen,Yulin Zhou. Study of bus-priority traffic signal timing strategy with considering resource constraint, 2017 IEEE 2nd Information Technology,Networking, Electronic and Automation Control Conference, 2017.12.</w:t>
            </w:r>
            <w:r w:rsidR="00E16728" w:rsidRPr="00237057">
              <w:rPr>
                <w:rFonts w:ascii="楷体" w:eastAsia="楷体" w:hAnsi="楷体" w:cs="楷体" w:hint="eastAsia"/>
                <w:color w:val="000000"/>
                <w:kern w:val="2"/>
                <w:sz w:val="22"/>
                <w:szCs w:val="22"/>
              </w:rPr>
              <w:t xml:space="preserve"> EI检索</w:t>
            </w:r>
          </w:p>
          <w:p w:rsidR="00E16728" w:rsidRPr="00237057" w:rsidRDefault="00183F79"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 xml:space="preserve">4. </w:t>
            </w:r>
            <w:r w:rsidR="00E16728" w:rsidRPr="00237057">
              <w:rPr>
                <w:rFonts w:ascii="楷体" w:eastAsia="楷体" w:hAnsi="楷体" w:cs="楷体"/>
                <w:color w:val="000000"/>
                <w:kern w:val="2"/>
                <w:sz w:val="22"/>
                <w:szCs w:val="22"/>
              </w:rPr>
              <w:t>Zijun Liang,Hong Chen,Zhihong Song, Yulin Zhou. Traffic congestion incident detection and dissipation algorithm for urban intersection based on FCD, 2017 IEEE 3nd International Conference On Computer and Communications, 2017.12.</w:t>
            </w:r>
            <w:r w:rsidR="00E16728" w:rsidRPr="00237057">
              <w:rPr>
                <w:rFonts w:ascii="楷体" w:eastAsia="楷体" w:hAnsi="楷体" w:cs="楷体" w:hint="eastAsia"/>
                <w:color w:val="000000"/>
                <w:kern w:val="2"/>
                <w:sz w:val="22"/>
                <w:szCs w:val="22"/>
              </w:rPr>
              <w:t xml:space="preserve"> EI检索</w:t>
            </w:r>
          </w:p>
          <w:p w:rsidR="00E16728" w:rsidRPr="00237057" w:rsidRDefault="00183F79"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5</w:t>
            </w:r>
            <w:r w:rsidR="00E16728" w:rsidRPr="00237057">
              <w:rPr>
                <w:rFonts w:ascii="楷体" w:eastAsia="楷体" w:hAnsi="楷体" w:cs="楷体" w:hint="eastAsia"/>
                <w:color w:val="000000"/>
                <w:kern w:val="2"/>
                <w:sz w:val="22"/>
                <w:szCs w:val="22"/>
              </w:rPr>
              <w:t xml:space="preserve">. </w:t>
            </w:r>
            <w:r w:rsidR="00E16728" w:rsidRPr="00237057">
              <w:rPr>
                <w:rFonts w:ascii="楷体" w:eastAsia="楷体" w:hAnsi="楷体" w:cs="楷体"/>
                <w:color w:val="000000"/>
                <w:kern w:val="2"/>
                <w:sz w:val="22"/>
                <w:szCs w:val="22"/>
              </w:rPr>
              <w:t>Zijun Liang,Yun-Pang Flötteröd,Hong Chen,Alexander Sohr,XiaoxuBei, MaximilianoBottazzi,Jan Trumpold. Real-time microscopic traffic simulation and optimization at intersections with video traffic detection. International Journal of Electrical and Electronic Engineering &amp; Telecommunications, 2018,7(01):30-37.</w:t>
            </w:r>
          </w:p>
          <w:p w:rsidR="00E16728" w:rsidRPr="00237057" w:rsidRDefault="00183F79"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6</w:t>
            </w:r>
            <w:r w:rsidR="00E16728" w:rsidRPr="00237057">
              <w:rPr>
                <w:rFonts w:ascii="楷体" w:eastAsia="楷体" w:hAnsi="楷体" w:cs="楷体" w:hint="eastAsia"/>
                <w:color w:val="000000"/>
                <w:kern w:val="2"/>
                <w:sz w:val="22"/>
                <w:szCs w:val="22"/>
              </w:rPr>
              <w:t>. 梁子君,陈红,丁恒,朱良元. 信号交叉口灯组自主优化控制方法[J]. 合肥工业大学学报（自然科学版）,2018,41(03):395-402.</w:t>
            </w:r>
          </w:p>
          <w:p w:rsidR="00E16728" w:rsidRPr="00237057" w:rsidRDefault="00183F79"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7</w:t>
            </w:r>
            <w:r w:rsidR="00E16728" w:rsidRPr="00237057">
              <w:rPr>
                <w:rFonts w:ascii="楷体" w:eastAsia="楷体" w:hAnsi="楷体" w:cs="楷体" w:hint="eastAsia"/>
                <w:color w:val="000000"/>
                <w:kern w:val="2"/>
                <w:sz w:val="22"/>
                <w:szCs w:val="22"/>
              </w:rPr>
              <w:t>. 梁子君,宋志洪. 基于无线地磁的交叉口信号控制策略研究[J]. 交通信息与安全,2012,30(02):41-45.</w:t>
            </w:r>
          </w:p>
          <w:p w:rsidR="00E16728" w:rsidRPr="00237057" w:rsidRDefault="00805F7D"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8</w:t>
            </w:r>
            <w:r w:rsidR="00E16728" w:rsidRPr="00237057">
              <w:rPr>
                <w:rFonts w:ascii="楷体" w:eastAsia="楷体" w:hAnsi="楷体" w:cs="楷体" w:hint="eastAsia"/>
                <w:color w:val="000000"/>
                <w:kern w:val="2"/>
                <w:sz w:val="22"/>
                <w:szCs w:val="22"/>
              </w:rPr>
              <w:t>. 梁子君,周宇林,方薇,秦忱忱. 兼顾资源约束的公交优先信号配时优化方法研究[A]. 中国智能交通协会.第十三届中国智能交通年会大会论文集[C].中国智能交通协会:中国智能交通协会,2018:8.</w:t>
            </w:r>
          </w:p>
          <w:p w:rsidR="00E16728" w:rsidRPr="00237057" w:rsidRDefault="006E78EF" w:rsidP="004A1958">
            <w:pPr>
              <w:spacing w:line="240" w:lineRule="auto"/>
              <w:rPr>
                <w:rFonts w:ascii="楷体" w:eastAsia="楷体" w:hAnsi="楷体" w:cs="楷体"/>
                <w:b/>
                <w:color w:val="000000"/>
                <w:kern w:val="2"/>
                <w:sz w:val="22"/>
                <w:szCs w:val="22"/>
              </w:rPr>
            </w:pPr>
            <w:r w:rsidRPr="00237057">
              <w:rPr>
                <w:rFonts w:ascii="楷体" w:eastAsia="楷体" w:hAnsi="楷体" w:cs="楷体" w:hint="eastAsia"/>
                <w:b/>
                <w:color w:val="000000"/>
                <w:kern w:val="2"/>
                <w:sz w:val="22"/>
                <w:szCs w:val="22"/>
              </w:rPr>
              <w:t>授权</w:t>
            </w:r>
            <w:r w:rsidR="00E16728" w:rsidRPr="00237057">
              <w:rPr>
                <w:rFonts w:ascii="楷体" w:eastAsia="楷体" w:hAnsi="楷体" w:cs="楷体" w:hint="eastAsia"/>
                <w:b/>
                <w:color w:val="000000"/>
                <w:kern w:val="2"/>
                <w:sz w:val="22"/>
                <w:szCs w:val="22"/>
              </w:rPr>
              <w:t>发明专利：</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1. 减少行人过街对平面感知信号控制效率影响的方法及系统</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201610762415.1</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1</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6</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2. 一种能兼顾行人的平面感知路口交通信号控制方法及系统</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201610780673.2</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2</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6</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3. 一种能兼顾非机动车的平面感知路口交通信号控制方法及系统</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201610780704.4</w:t>
            </w:r>
            <w:r w:rsidR="004A1958" w:rsidRPr="00237057">
              <w:rPr>
                <w:rFonts w:ascii="楷体" w:eastAsia="楷体" w:hAnsi="楷体" w:cs="楷体" w:hint="eastAsia"/>
                <w:color w:val="000000"/>
                <w:kern w:val="2"/>
                <w:sz w:val="22"/>
                <w:szCs w:val="22"/>
              </w:rPr>
              <w:t xml:space="preserve">. </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2</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6</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4. 减少非机动车对平面感知信号控制效率影响的方法及系统</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201610767372.6</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2</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6</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5. 利用平面感知技术减少信号灯控制路口等待时间的方法及系统</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201610719343.2</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2</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6</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6. 利用平面感知技术减少路口机动车停车次数的方法和系统</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201610767449.X</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2</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6</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7. 一种用于路口交通信号控制的平面感知检测方法及系统</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201610701215.5</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2</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6</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8. 一种利用平面感知技术的路口交通信号控制方法及系统</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201610716239.8</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2</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6</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9. 一种能实现一路绿灯不停车的信号控制方法及系统</w:t>
            </w:r>
            <w:r w:rsidRPr="00237057">
              <w:rPr>
                <w:rFonts w:ascii="楷体" w:eastAsia="楷体" w:hAnsi="楷体" w:cs="楷体"/>
                <w:color w:val="000000"/>
                <w:kern w:val="2"/>
                <w:sz w:val="22"/>
                <w:szCs w:val="22"/>
              </w:rPr>
              <w:t xml:space="preserve">. </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201610705241.5</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2</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6</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10. 利用平面感知技术减少高峰时间遇红灯次数的方法及系统</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201610719341.3</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2</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6</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lastRenderedPageBreak/>
              <w:t>11. 一种利用平面感知技术的快速路车道信号灯控制方法及系统</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201610701342.5</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2</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6</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12. 基于平面感知检测技术的潮汐车道信号灯控制方法及系统</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201610705218.6</w:t>
            </w:r>
            <w:r w:rsidRPr="00237057">
              <w:rPr>
                <w:rFonts w:ascii="楷体" w:eastAsia="楷体" w:hAnsi="楷体" w:cs="楷体" w:hint="eastAsia"/>
                <w:color w:val="000000"/>
                <w:kern w:val="2"/>
                <w:sz w:val="22"/>
                <w:szCs w:val="22"/>
              </w:rPr>
              <w:t xml:space="preserve">, </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2</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6</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color w:val="000000"/>
                <w:kern w:val="2"/>
                <w:sz w:val="22"/>
                <w:szCs w:val="22"/>
              </w:rPr>
              <w:t>1</w:t>
            </w:r>
            <w:r w:rsidRPr="00237057">
              <w:rPr>
                <w:rFonts w:ascii="楷体" w:eastAsia="楷体" w:hAnsi="楷体" w:cs="楷体" w:hint="eastAsia"/>
                <w:color w:val="000000"/>
                <w:kern w:val="2"/>
                <w:sz w:val="22"/>
                <w:szCs w:val="22"/>
              </w:rPr>
              <w:t xml:space="preserve">3. </w:t>
            </w:r>
            <w:r w:rsidRPr="00237057">
              <w:rPr>
                <w:rFonts w:ascii="楷体" w:eastAsia="楷体" w:hAnsi="楷体" w:cs="楷体"/>
                <w:color w:val="000000"/>
                <w:kern w:val="2"/>
                <w:sz w:val="22"/>
                <w:szCs w:val="22"/>
              </w:rPr>
              <w:t>交通信号协调控制平滑过渡及偏差校正方法.</w:t>
            </w:r>
            <w:r w:rsidRPr="00237057">
              <w:rPr>
                <w:rFonts w:ascii="楷体" w:eastAsia="楷体" w:hAnsi="楷体" w:cs="楷体" w:hint="eastAsia"/>
                <w:color w:val="000000"/>
                <w:kern w:val="2"/>
                <w:sz w:val="22"/>
                <w:szCs w:val="22"/>
              </w:rPr>
              <w:t>ZL201110341664.0</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作者排名2/5</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 xml:space="preserve">14. </w:t>
            </w:r>
            <w:r w:rsidRPr="00237057">
              <w:rPr>
                <w:rFonts w:ascii="楷体" w:eastAsia="楷体" w:hAnsi="楷体" w:cs="楷体"/>
                <w:color w:val="000000"/>
                <w:kern w:val="2"/>
                <w:sz w:val="22"/>
                <w:szCs w:val="22"/>
              </w:rPr>
              <w:t>基于FCD的城市交叉口拥堵事件检测及消散方法.</w:t>
            </w:r>
            <w:r w:rsidRPr="00237057">
              <w:rPr>
                <w:rFonts w:ascii="楷体" w:eastAsia="楷体" w:hAnsi="楷体" w:cs="楷体" w:hint="eastAsia"/>
                <w:color w:val="000000"/>
                <w:kern w:val="2"/>
                <w:sz w:val="22"/>
                <w:szCs w:val="22"/>
              </w:rPr>
              <w:t>ZL201510775510.0</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作者排名2/6</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15. 一种电子式交通信号机安防锁</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专利号：ZL</w:t>
            </w:r>
            <w:r w:rsidRPr="00237057">
              <w:rPr>
                <w:rFonts w:ascii="楷体" w:eastAsia="楷体" w:hAnsi="楷体" w:cs="楷体"/>
                <w:color w:val="000000"/>
                <w:kern w:val="2"/>
                <w:sz w:val="22"/>
                <w:szCs w:val="22"/>
              </w:rPr>
              <w:t>201510959395.2</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2</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5</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16. 一种用于交通道口车辆检测器的故障检测装置及其检测方法</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201510914699.7</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2</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4</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17. 一种带有电压电流检测功能的信号灯故障检测电路及其检测控制方法</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201510914708.2</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2</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5</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 xml:space="preserve">18. </w:t>
            </w:r>
            <w:r w:rsidRPr="00237057">
              <w:rPr>
                <w:rFonts w:ascii="楷体" w:eastAsia="楷体" w:hAnsi="楷体" w:cs="楷体"/>
                <w:color w:val="000000"/>
                <w:kern w:val="2"/>
                <w:sz w:val="22"/>
                <w:szCs w:val="22"/>
              </w:rPr>
              <w:t>基于交通信号机和视频监控联动的交通拥堵疏导方法.</w:t>
            </w:r>
            <w:r w:rsidRPr="00237057">
              <w:rPr>
                <w:rFonts w:ascii="楷体" w:eastAsia="楷体" w:hAnsi="楷体" w:cs="楷体" w:hint="eastAsia"/>
                <w:color w:val="000000"/>
                <w:kern w:val="2"/>
                <w:sz w:val="22"/>
                <w:szCs w:val="22"/>
              </w:rPr>
              <w:t>ZL201510139659.X</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作者排名2/3</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 xml:space="preserve">19. </w:t>
            </w:r>
            <w:r w:rsidRPr="00237057">
              <w:rPr>
                <w:rFonts w:ascii="楷体" w:eastAsia="楷体" w:hAnsi="楷体" w:cs="楷体"/>
                <w:color w:val="000000"/>
                <w:kern w:val="2"/>
                <w:sz w:val="22"/>
                <w:szCs w:val="22"/>
              </w:rPr>
              <w:t>基于交通信号机和视频监控联动的交通事故责任判别方法.</w:t>
            </w:r>
            <w:r w:rsidRPr="00237057">
              <w:rPr>
                <w:rFonts w:ascii="楷体" w:eastAsia="楷体" w:hAnsi="楷体" w:cs="楷体" w:hint="eastAsia"/>
                <w:color w:val="000000"/>
                <w:kern w:val="2"/>
                <w:sz w:val="22"/>
                <w:szCs w:val="22"/>
              </w:rPr>
              <w:t>ZL201510139673.X</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作者排名2/3</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 xml:space="preserve">20. </w:t>
            </w:r>
            <w:r w:rsidRPr="00237057">
              <w:rPr>
                <w:rFonts w:ascii="楷体" w:eastAsia="楷体" w:hAnsi="楷体" w:cs="楷体"/>
                <w:color w:val="000000"/>
                <w:kern w:val="2"/>
                <w:sz w:val="22"/>
                <w:szCs w:val="22"/>
              </w:rPr>
              <w:t>一种基于交通信号机的防盗报警远程网络抓拍监控装置.</w:t>
            </w:r>
            <w:r w:rsidRPr="00237057">
              <w:rPr>
                <w:rFonts w:ascii="楷体" w:eastAsia="楷体" w:hAnsi="楷体" w:cs="楷体" w:hint="eastAsia"/>
                <w:color w:val="000000"/>
                <w:kern w:val="2"/>
                <w:sz w:val="22"/>
                <w:szCs w:val="22"/>
              </w:rPr>
              <w:t>ZL201510096888.8</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作者排名2/5</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 xml:space="preserve">21. </w:t>
            </w:r>
            <w:r w:rsidRPr="00237057">
              <w:rPr>
                <w:rFonts w:ascii="楷体" w:eastAsia="楷体" w:hAnsi="楷体" w:cs="楷体"/>
                <w:color w:val="000000"/>
                <w:kern w:val="2"/>
                <w:sz w:val="22"/>
                <w:szCs w:val="22"/>
              </w:rPr>
              <w:t>一种基于SPI总线控制的信号机.</w:t>
            </w:r>
            <w:r w:rsidRPr="00237057">
              <w:rPr>
                <w:rFonts w:ascii="楷体" w:eastAsia="楷体" w:hAnsi="楷体" w:cs="楷体" w:hint="eastAsia"/>
                <w:color w:val="000000"/>
                <w:kern w:val="2"/>
                <w:sz w:val="22"/>
                <w:szCs w:val="22"/>
              </w:rPr>
              <w:t>ZL201410537055.6</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作者排名2/5</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 xml:space="preserve">22. </w:t>
            </w:r>
            <w:r w:rsidRPr="00237057">
              <w:rPr>
                <w:rFonts w:ascii="楷体" w:eastAsia="楷体" w:hAnsi="楷体" w:cs="楷体"/>
                <w:color w:val="000000"/>
                <w:kern w:val="2"/>
                <w:sz w:val="22"/>
                <w:szCs w:val="22"/>
              </w:rPr>
              <w:t>一种用于道路交叉口车辆排队溢出状态的交通信号优化控制方法.</w:t>
            </w:r>
            <w:r w:rsidRPr="00237057">
              <w:rPr>
                <w:rFonts w:ascii="楷体" w:eastAsia="楷体" w:hAnsi="楷体" w:cs="楷体" w:hint="eastAsia"/>
                <w:color w:val="000000"/>
                <w:kern w:val="2"/>
                <w:sz w:val="22"/>
                <w:szCs w:val="22"/>
              </w:rPr>
              <w:t>ZL201410400181.7</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作者排名3/</w:t>
            </w:r>
            <w:r w:rsidRPr="00237057">
              <w:rPr>
                <w:rFonts w:ascii="楷体" w:eastAsia="楷体" w:hAnsi="楷体" w:cs="楷体" w:hint="eastAsia"/>
                <w:color w:val="000000"/>
                <w:kern w:val="2"/>
                <w:sz w:val="22"/>
                <w:szCs w:val="22"/>
              </w:rPr>
              <w:t>5</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 xml:space="preserve">23. </w:t>
            </w:r>
            <w:r w:rsidRPr="00237057">
              <w:rPr>
                <w:rFonts w:ascii="楷体" w:eastAsia="楷体" w:hAnsi="楷体" w:cs="楷体"/>
                <w:color w:val="000000"/>
                <w:kern w:val="2"/>
                <w:sz w:val="22"/>
                <w:szCs w:val="22"/>
              </w:rPr>
              <w:t>一种基于高空视频信息的交通溢流抑制方法.</w:t>
            </w:r>
            <w:r w:rsidRPr="00237057">
              <w:rPr>
                <w:rFonts w:ascii="楷体" w:eastAsia="楷体" w:hAnsi="楷体" w:cs="楷体" w:hint="eastAsia"/>
                <w:color w:val="000000"/>
                <w:kern w:val="2"/>
                <w:sz w:val="22"/>
                <w:szCs w:val="22"/>
              </w:rPr>
              <w:t>ZL201410067501.1</w:t>
            </w:r>
            <w:r w:rsidR="004A1958" w:rsidRPr="00237057">
              <w:rPr>
                <w:rFonts w:ascii="楷体" w:eastAsia="楷体" w:hAnsi="楷体" w:cs="楷体" w:hint="eastAsia"/>
                <w:color w:val="000000"/>
                <w:kern w:val="2"/>
                <w:sz w:val="22"/>
                <w:szCs w:val="22"/>
              </w:rPr>
              <w:t xml:space="preserve">. </w:t>
            </w:r>
            <w:r w:rsidRPr="00237057">
              <w:rPr>
                <w:rFonts w:ascii="楷体" w:eastAsia="楷体" w:hAnsi="楷体" w:cs="楷体"/>
                <w:color w:val="000000"/>
                <w:kern w:val="2"/>
                <w:sz w:val="22"/>
                <w:szCs w:val="22"/>
              </w:rPr>
              <w:t>作者排名3/7</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 xml:space="preserve">24. </w:t>
            </w:r>
            <w:r w:rsidRPr="00237057">
              <w:rPr>
                <w:rFonts w:ascii="楷体" w:eastAsia="楷体" w:hAnsi="楷体" w:cs="楷体"/>
                <w:color w:val="000000"/>
                <w:kern w:val="2"/>
                <w:sz w:val="22"/>
                <w:szCs w:val="22"/>
              </w:rPr>
              <w:t>一种多节点RS485总线数据发送权的控制方法.</w:t>
            </w:r>
            <w:r w:rsidRPr="00237057">
              <w:rPr>
                <w:rFonts w:ascii="楷体" w:eastAsia="楷体" w:hAnsi="楷体" w:cs="楷体" w:hint="eastAsia"/>
                <w:color w:val="000000"/>
                <w:kern w:val="2"/>
                <w:sz w:val="22"/>
                <w:szCs w:val="22"/>
              </w:rPr>
              <w:t>ZL201210103084.2</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作者排名3/5</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25. 利用互联网实现精准评价信号机控制效果的方法及系统</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201610930999.9</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3</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10</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26. 基于互联网地图精准调整信号机控制参数的方法及装置</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201610931716.2</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3</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10</w:t>
            </w:r>
          </w:p>
          <w:p w:rsidR="00E16728"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27. 一种用于交通信号机的程序远程更新方法</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ZL</w:t>
            </w:r>
            <w:r w:rsidRPr="00237057">
              <w:rPr>
                <w:rFonts w:ascii="楷体" w:eastAsia="楷体" w:hAnsi="楷体" w:cs="楷体"/>
                <w:color w:val="000000"/>
                <w:kern w:val="2"/>
                <w:sz w:val="22"/>
                <w:szCs w:val="22"/>
              </w:rPr>
              <w:t>201410536984.5</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w:t>
            </w:r>
            <w:r w:rsidRPr="00237057">
              <w:rPr>
                <w:rFonts w:ascii="楷体" w:eastAsia="楷体" w:hAnsi="楷体" w:cs="楷体" w:hint="eastAsia"/>
                <w:color w:val="000000"/>
                <w:kern w:val="2"/>
                <w:sz w:val="22"/>
                <w:szCs w:val="22"/>
              </w:rPr>
              <w:t>4</w:t>
            </w:r>
            <w:r w:rsidRPr="00237057">
              <w:rPr>
                <w:rFonts w:ascii="楷体" w:eastAsia="楷体" w:hAnsi="楷体" w:cs="楷体"/>
                <w:color w:val="000000"/>
                <w:kern w:val="2"/>
                <w:sz w:val="22"/>
                <w:szCs w:val="22"/>
              </w:rPr>
              <w:t>/</w:t>
            </w:r>
            <w:r w:rsidRPr="00237057">
              <w:rPr>
                <w:rFonts w:ascii="楷体" w:eastAsia="楷体" w:hAnsi="楷体" w:cs="楷体" w:hint="eastAsia"/>
                <w:color w:val="000000"/>
                <w:kern w:val="2"/>
                <w:sz w:val="22"/>
                <w:szCs w:val="22"/>
              </w:rPr>
              <w:t>5</w:t>
            </w:r>
          </w:p>
          <w:p w:rsidR="00FB7787" w:rsidRPr="00237057" w:rsidRDefault="00E1672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 xml:space="preserve">28. </w:t>
            </w:r>
            <w:r w:rsidRPr="00237057">
              <w:rPr>
                <w:rFonts w:ascii="楷体" w:eastAsia="楷体" w:hAnsi="楷体" w:cs="楷体"/>
                <w:color w:val="000000"/>
                <w:kern w:val="2"/>
                <w:sz w:val="22"/>
                <w:szCs w:val="22"/>
              </w:rPr>
              <w:t>一种基于地点车速的路段交通拥堵指数评价方法.</w:t>
            </w:r>
            <w:r w:rsidRPr="00237057">
              <w:rPr>
                <w:rFonts w:ascii="楷体" w:eastAsia="楷体" w:hAnsi="楷体" w:cs="楷体" w:hint="eastAsia"/>
                <w:color w:val="000000"/>
                <w:kern w:val="2"/>
                <w:sz w:val="22"/>
                <w:szCs w:val="22"/>
              </w:rPr>
              <w:t>ZL201510254315.3</w:t>
            </w:r>
            <w:r w:rsidR="004A1958" w:rsidRPr="00237057">
              <w:rPr>
                <w:rFonts w:ascii="楷体" w:eastAsia="楷体" w:hAnsi="楷体" w:cs="楷体" w:hint="eastAsia"/>
                <w:color w:val="000000"/>
                <w:kern w:val="2"/>
                <w:sz w:val="22"/>
                <w:szCs w:val="22"/>
              </w:rPr>
              <w:t>.</w:t>
            </w:r>
            <w:r w:rsidRPr="00237057">
              <w:rPr>
                <w:rFonts w:ascii="楷体" w:eastAsia="楷体" w:hAnsi="楷体" w:cs="楷体"/>
                <w:color w:val="000000"/>
                <w:kern w:val="2"/>
                <w:sz w:val="22"/>
                <w:szCs w:val="22"/>
              </w:rPr>
              <w:t>作者排名4/4</w:t>
            </w:r>
          </w:p>
        </w:tc>
      </w:tr>
      <w:tr w:rsidR="00FB7787" w:rsidRPr="003F1D45" w:rsidTr="00445C1D">
        <w:trPr>
          <w:trHeight w:val="2008"/>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lastRenderedPageBreak/>
              <w:t>获奖</w:t>
            </w:r>
          </w:p>
          <w:p w:rsidR="00FB7787" w:rsidRPr="003F1D45" w:rsidRDefault="00FB7787" w:rsidP="00445C1D">
            <w:pPr>
              <w:jc w:val="center"/>
              <w:rPr>
                <w:sz w:val="24"/>
                <w:szCs w:val="24"/>
              </w:rPr>
            </w:pPr>
            <w:r w:rsidRPr="003F1D45">
              <w:rPr>
                <w:rFonts w:hint="eastAsia"/>
                <w:sz w:val="24"/>
                <w:szCs w:val="24"/>
              </w:rPr>
              <w:t>情况</w:t>
            </w:r>
          </w:p>
        </w:tc>
        <w:tc>
          <w:tcPr>
            <w:tcW w:w="8070" w:type="dxa"/>
            <w:gridSpan w:val="4"/>
            <w:vAlign w:val="center"/>
          </w:tcPr>
          <w:p w:rsidR="004A1958" w:rsidRPr="00237057" w:rsidRDefault="004A195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1. 城市道路交通联网感知与协同联动控制关键技术及应用. 2016年安徽省科学进步一等奖. 完成人排名3/10</w:t>
            </w:r>
          </w:p>
          <w:p w:rsidR="004A1958" w:rsidRPr="00237057" w:rsidRDefault="004A195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2. 基于数据驱动的警务联动交通信号指挥系统关键技术及应用. 2016年公安部科学进步三等奖. 完成人排名4/5</w:t>
            </w:r>
          </w:p>
          <w:p w:rsidR="004A1958" w:rsidRPr="00237057" w:rsidRDefault="004A195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3. 浮动车交通信息采集与多源交通信息融合系统. 2014年安徽省科学进步二等奖. 完成人排名5/10</w:t>
            </w:r>
          </w:p>
          <w:p w:rsidR="004A1958" w:rsidRPr="00237057" w:rsidRDefault="004A1958" w:rsidP="004A1958">
            <w:pPr>
              <w:spacing w:line="240" w:lineRule="auto"/>
              <w:rPr>
                <w:rFonts w:ascii="楷体" w:eastAsia="楷体" w:hAnsi="楷体" w:cs="楷体"/>
                <w:color w:val="000000"/>
                <w:kern w:val="2"/>
                <w:sz w:val="22"/>
                <w:szCs w:val="22"/>
              </w:rPr>
            </w:pPr>
            <w:r w:rsidRPr="00237057">
              <w:rPr>
                <w:rFonts w:ascii="楷体" w:eastAsia="楷体" w:hAnsi="楷体" w:cs="楷体" w:hint="eastAsia"/>
                <w:color w:val="000000"/>
                <w:kern w:val="2"/>
                <w:sz w:val="22"/>
                <w:szCs w:val="22"/>
              </w:rPr>
              <w:t xml:space="preserve">4. </w:t>
            </w:r>
            <w:r w:rsidRPr="00237057">
              <w:rPr>
                <w:rFonts w:ascii="楷体" w:eastAsia="楷体" w:hAnsi="楷体" w:cs="楷体"/>
                <w:color w:val="000000"/>
                <w:kern w:val="2"/>
                <w:sz w:val="22"/>
                <w:szCs w:val="22"/>
              </w:rPr>
              <w:t>交通信号协调控制平滑过渡及偏差校正方法</w:t>
            </w:r>
            <w:r w:rsidRPr="00237057">
              <w:rPr>
                <w:rFonts w:ascii="楷体" w:eastAsia="楷体" w:hAnsi="楷体" w:cs="楷体" w:hint="eastAsia"/>
                <w:color w:val="000000"/>
                <w:kern w:val="2"/>
                <w:sz w:val="22"/>
                <w:szCs w:val="22"/>
              </w:rPr>
              <w:t>. 2014年安徽省专利金奖. 完成人排名2/4</w:t>
            </w:r>
          </w:p>
        </w:tc>
      </w:tr>
    </w:tbl>
    <w:p w:rsidR="00FB7787" w:rsidRDefault="00FB7787" w:rsidP="00FB7787">
      <w:pPr>
        <w:jc w:val="center"/>
        <w:rPr>
          <w:sz w:val="32"/>
          <w:szCs w:val="28"/>
        </w:rPr>
      </w:pPr>
    </w:p>
    <w:p w:rsidR="00B51611" w:rsidRPr="00FB7787" w:rsidRDefault="00B51611"/>
    <w:sectPr w:rsidR="00B51611" w:rsidRPr="00FB7787" w:rsidSect="00336CD6">
      <w:pgSz w:w="11906" w:h="16838"/>
      <w:pgMar w:top="567" w:right="1134"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A22" w:rsidRDefault="00901A22" w:rsidP="00237057">
      <w:pPr>
        <w:spacing w:line="240" w:lineRule="auto"/>
      </w:pPr>
      <w:r>
        <w:separator/>
      </w:r>
    </w:p>
  </w:endnote>
  <w:endnote w:type="continuationSeparator" w:id="1">
    <w:p w:rsidR="00901A22" w:rsidRDefault="00901A22" w:rsidP="002370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A22" w:rsidRDefault="00901A22" w:rsidP="00237057">
      <w:pPr>
        <w:spacing w:line="240" w:lineRule="auto"/>
      </w:pPr>
      <w:r>
        <w:separator/>
      </w:r>
    </w:p>
  </w:footnote>
  <w:footnote w:type="continuationSeparator" w:id="1">
    <w:p w:rsidR="00901A22" w:rsidRDefault="00901A22" w:rsidP="0023705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787"/>
    <w:rsid w:val="000120B7"/>
    <w:rsid w:val="00183F79"/>
    <w:rsid w:val="00237057"/>
    <w:rsid w:val="00342CDD"/>
    <w:rsid w:val="004A1958"/>
    <w:rsid w:val="006E78EF"/>
    <w:rsid w:val="00805F7D"/>
    <w:rsid w:val="008910D1"/>
    <w:rsid w:val="008C7AE3"/>
    <w:rsid w:val="00901A22"/>
    <w:rsid w:val="00AB7B28"/>
    <w:rsid w:val="00B51611"/>
    <w:rsid w:val="00E16728"/>
    <w:rsid w:val="00E93FF2"/>
    <w:rsid w:val="00FB77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7"/>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rsid w:val="00FB7787"/>
    <w:pPr>
      <w:spacing w:before="120" w:after="120"/>
    </w:pPr>
    <w:rPr>
      <w:rFonts w:ascii="宋体"/>
    </w:rPr>
  </w:style>
  <w:style w:type="character" w:customStyle="1" w:styleId="fontstyle01">
    <w:name w:val="fontstyle01"/>
    <w:basedOn w:val="a0"/>
    <w:rsid w:val="00183F79"/>
    <w:rPr>
      <w:rFonts w:ascii="Times New Roman" w:hAnsi="Times New Roman" w:cs="Times New Roman" w:hint="default"/>
      <w:b w:val="0"/>
      <w:bCs w:val="0"/>
      <w:i w:val="0"/>
      <w:iCs w:val="0"/>
      <w:color w:val="000000"/>
      <w:sz w:val="22"/>
      <w:szCs w:val="22"/>
    </w:rPr>
  </w:style>
  <w:style w:type="paragraph" w:styleId="a4">
    <w:name w:val="Balloon Text"/>
    <w:basedOn w:val="a"/>
    <w:link w:val="Char"/>
    <w:uiPriority w:val="99"/>
    <w:semiHidden/>
    <w:unhideWhenUsed/>
    <w:rsid w:val="008910D1"/>
    <w:pPr>
      <w:spacing w:line="240" w:lineRule="auto"/>
    </w:pPr>
    <w:rPr>
      <w:sz w:val="18"/>
      <w:szCs w:val="18"/>
    </w:rPr>
  </w:style>
  <w:style w:type="character" w:customStyle="1" w:styleId="Char">
    <w:name w:val="批注框文本 Char"/>
    <w:basedOn w:val="a0"/>
    <w:link w:val="a4"/>
    <w:uiPriority w:val="99"/>
    <w:semiHidden/>
    <w:rsid w:val="008910D1"/>
    <w:rPr>
      <w:rFonts w:ascii="Times New Roman" w:eastAsia="宋体" w:hAnsi="Times New Roman" w:cs="Times New Roman"/>
      <w:kern w:val="0"/>
      <w:sz w:val="18"/>
      <w:szCs w:val="18"/>
    </w:rPr>
  </w:style>
  <w:style w:type="paragraph" w:styleId="a5">
    <w:name w:val="header"/>
    <w:basedOn w:val="a"/>
    <w:link w:val="Char0"/>
    <w:uiPriority w:val="99"/>
    <w:semiHidden/>
    <w:unhideWhenUsed/>
    <w:rsid w:val="0023705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237057"/>
    <w:rPr>
      <w:rFonts w:ascii="Times New Roman" w:eastAsia="宋体" w:hAnsi="Times New Roman" w:cs="Times New Roman"/>
      <w:kern w:val="0"/>
      <w:sz w:val="18"/>
      <w:szCs w:val="18"/>
    </w:rPr>
  </w:style>
  <w:style w:type="paragraph" w:styleId="a6">
    <w:name w:val="footer"/>
    <w:basedOn w:val="a"/>
    <w:link w:val="Char1"/>
    <w:uiPriority w:val="99"/>
    <w:semiHidden/>
    <w:unhideWhenUsed/>
    <w:rsid w:val="00237057"/>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semiHidden/>
    <w:rsid w:val="00237057"/>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7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669</Words>
  <Characters>3819</Characters>
  <Application>Microsoft Office Word</Application>
  <DocSecurity>0</DocSecurity>
  <Lines>31</Lines>
  <Paragraphs>8</Paragraphs>
  <ScaleCrop>false</ScaleCrop>
  <Company>Microsoft</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dcterms:created xsi:type="dcterms:W3CDTF">2020-08-06T07:11:00Z</dcterms:created>
  <dcterms:modified xsi:type="dcterms:W3CDTF">2020-08-14T06:14:00Z</dcterms:modified>
</cp:coreProperties>
</file>