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ind w:left="0" w:firstLine="0"/>
        <w:jc w:val="center"/>
        <w:rPr>
          <w:rFonts w:hint="eastAsia" w:ascii="方正仿宋_GB2312" w:hAnsi="方正仿宋_GB2312" w:eastAsia="方正仿宋_GB2312" w:cs="方正仿宋_GB2312"/>
          <w:sz w:val="72"/>
        </w:rPr>
      </w:pPr>
    </w:p>
    <w:p>
      <w:pPr>
        <w:spacing w:after="0" w:line="360" w:lineRule="auto"/>
        <w:ind w:left="0" w:firstLine="0"/>
        <w:jc w:val="center"/>
        <w:rPr>
          <w:rFonts w:hint="eastAsia" w:ascii="方正大标宋简体" w:hAnsi="方正大标宋简体" w:eastAsia="方正大标宋简体" w:cs="方正大标宋简体"/>
        </w:rPr>
      </w:pPr>
      <w:r>
        <w:rPr>
          <w:rFonts w:hint="eastAsia" w:ascii="方正大标宋简体" w:hAnsi="方正大标宋简体" w:eastAsia="方正大标宋简体" w:cs="方正大标宋简体"/>
          <w:sz w:val="72"/>
        </w:rPr>
        <w:t>询价文件</w:t>
      </w:r>
    </w:p>
    <w:p>
      <w:pPr>
        <w:spacing w:after="0" w:line="360" w:lineRule="auto"/>
        <w:ind w:left="0" w:firstLine="0"/>
        <w:rPr>
          <w:rFonts w:hint="eastAsia" w:ascii="方正大标宋简体" w:hAnsi="方正大标宋简体" w:eastAsia="方正大标宋简体" w:cs="方正大标宋简体"/>
          <w:sz w:val="36"/>
        </w:rPr>
      </w:pPr>
    </w:p>
    <w:p>
      <w:pPr>
        <w:spacing w:after="0" w:line="360" w:lineRule="auto"/>
        <w:ind w:left="0" w:firstLine="0"/>
        <w:jc w:val="center"/>
        <w:rPr>
          <w:rFonts w:hint="eastAsia" w:ascii="方正大标宋简体" w:hAnsi="方正大标宋简体" w:eastAsia="方正大标宋简体" w:cs="方正大标宋简体"/>
          <w:sz w:val="36"/>
        </w:rPr>
      </w:pPr>
      <w:r>
        <w:rPr>
          <w:rFonts w:hint="eastAsia" w:ascii="方正大标宋简体" w:hAnsi="方正大标宋简体" w:eastAsia="方正大标宋简体" w:cs="方正大标宋简体"/>
          <w:sz w:val="36"/>
        </w:rPr>
        <w:t>项目名称：</w:t>
      </w:r>
      <w:r>
        <w:rPr>
          <w:rFonts w:hint="eastAsia" w:ascii="方正大标宋简体" w:hAnsi="方正大标宋简体" w:eastAsia="方正大标宋简体" w:cs="方正大标宋简体"/>
          <w:sz w:val="36"/>
          <w:lang w:eastAsia="zh-CN"/>
        </w:rPr>
        <w:t>合肥大学</w:t>
      </w:r>
      <w:r>
        <w:rPr>
          <w:rFonts w:hint="eastAsia" w:ascii="方正大标宋简体" w:hAnsi="方正大标宋简体" w:eastAsia="方正大标宋简体" w:cs="方正大标宋简体"/>
          <w:sz w:val="36"/>
        </w:rPr>
        <w:t>购买生涯嘉年华活动服务项目</w:t>
      </w:r>
    </w:p>
    <w:p>
      <w:pPr>
        <w:spacing w:after="0" w:line="360" w:lineRule="auto"/>
        <w:ind w:left="0" w:firstLine="0"/>
        <w:jc w:val="center"/>
        <w:rPr>
          <w:rFonts w:hint="eastAsia" w:ascii="方正大标宋简体" w:hAnsi="方正大标宋简体" w:eastAsia="方正大标宋简体" w:cs="方正大标宋简体"/>
          <w:sz w:val="48"/>
        </w:rPr>
      </w:pPr>
    </w:p>
    <w:p>
      <w:pPr>
        <w:spacing w:after="0" w:line="360" w:lineRule="auto"/>
        <w:ind w:left="0" w:firstLine="0"/>
        <w:jc w:val="center"/>
        <w:rPr>
          <w:rFonts w:hint="eastAsia" w:ascii="方正大标宋简体" w:hAnsi="方正大标宋简体" w:eastAsia="方正大标宋简体" w:cs="方正大标宋简体"/>
          <w:sz w:val="48"/>
        </w:rPr>
      </w:pPr>
    </w:p>
    <w:p>
      <w:pPr>
        <w:spacing w:after="0" w:line="360" w:lineRule="auto"/>
        <w:ind w:left="0" w:firstLine="0"/>
        <w:jc w:val="center"/>
        <w:rPr>
          <w:rFonts w:hint="eastAsia" w:ascii="方正大标宋简体" w:hAnsi="方正大标宋简体" w:eastAsia="方正大标宋简体" w:cs="方正大标宋简体"/>
          <w:sz w:val="48"/>
        </w:rPr>
      </w:pPr>
    </w:p>
    <w:p>
      <w:pPr>
        <w:spacing w:after="0" w:line="360" w:lineRule="auto"/>
        <w:ind w:left="0" w:firstLine="0"/>
        <w:jc w:val="center"/>
        <w:rPr>
          <w:rFonts w:hint="eastAsia" w:ascii="方正大标宋简体" w:hAnsi="方正大标宋简体" w:eastAsia="方正大标宋简体" w:cs="方正大标宋简体"/>
          <w:sz w:val="48"/>
        </w:rPr>
      </w:pPr>
    </w:p>
    <w:p>
      <w:pPr>
        <w:spacing w:after="0" w:line="360" w:lineRule="auto"/>
        <w:ind w:left="0" w:firstLine="0"/>
        <w:jc w:val="center"/>
        <w:rPr>
          <w:rFonts w:hint="eastAsia" w:ascii="方正大标宋简体" w:hAnsi="方正大标宋简体" w:eastAsia="方正大标宋简体" w:cs="方正大标宋简体"/>
          <w:sz w:val="48"/>
        </w:rPr>
      </w:pPr>
    </w:p>
    <w:p>
      <w:pPr>
        <w:spacing w:after="0" w:line="360" w:lineRule="auto"/>
        <w:ind w:left="0" w:firstLine="0"/>
        <w:jc w:val="center"/>
        <w:rPr>
          <w:rFonts w:hint="eastAsia" w:ascii="方正大标宋简体" w:hAnsi="方正大标宋简体" w:eastAsia="方正大标宋简体" w:cs="方正大标宋简体"/>
        </w:rPr>
      </w:pPr>
      <w:r>
        <w:rPr>
          <w:rFonts w:hint="eastAsia" w:ascii="方正大标宋简体" w:hAnsi="方正大标宋简体" w:eastAsia="方正大标宋简体" w:cs="方正大标宋简体"/>
          <w:sz w:val="48"/>
          <w:lang w:eastAsia="zh-CN"/>
        </w:rPr>
        <w:t>合肥大学</w:t>
      </w:r>
      <w:r>
        <w:rPr>
          <w:rFonts w:hint="eastAsia" w:ascii="方正大标宋简体" w:hAnsi="方正大标宋简体" w:eastAsia="方正大标宋简体" w:cs="方正大标宋简体"/>
          <w:sz w:val="48"/>
        </w:rPr>
        <w:t>学生处</w:t>
      </w:r>
    </w:p>
    <w:p>
      <w:pPr>
        <w:spacing w:after="0" w:line="360" w:lineRule="auto"/>
        <w:ind w:left="0" w:firstLine="0"/>
        <w:jc w:val="center"/>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2023年12月</w:t>
      </w:r>
      <w:r>
        <w:rPr>
          <w:rFonts w:hint="eastAsia" w:ascii="方正大标宋简体" w:hAnsi="方正大标宋简体" w:eastAsia="方正大标宋简体" w:cs="方正大标宋简体"/>
          <w:sz w:val="44"/>
          <w:szCs w:val="44"/>
          <w:lang w:val="en-US" w:eastAsia="zh-CN"/>
        </w:rPr>
        <w:t>21</w:t>
      </w:r>
      <w:r>
        <w:rPr>
          <w:rFonts w:hint="eastAsia" w:ascii="方正大标宋简体" w:hAnsi="方正大标宋简体" w:eastAsia="方正大标宋简体" w:cs="方正大标宋简体"/>
          <w:sz w:val="44"/>
          <w:szCs w:val="44"/>
        </w:rPr>
        <w:t>日</w:t>
      </w:r>
    </w:p>
    <w:p>
      <w:pPr>
        <w:spacing w:after="0" w:line="360" w:lineRule="auto"/>
        <w:ind w:left="0" w:firstLine="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br w:type="page"/>
      </w:r>
      <w:r>
        <w:rPr>
          <w:rFonts w:hint="eastAsia" w:ascii="方正仿宋_GB2312" w:hAnsi="方正仿宋_GB2312" w:eastAsia="方正仿宋_GB2312" w:cs="方正仿宋_GB2312"/>
          <w:sz w:val="32"/>
          <w:szCs w:val="32"/>
        </w:rPr>
        <w:t>第一部分  采购邀请</w:t>
      </w:r>
    </w:p>
    <w:p>
      <w:pPr>
        <w:spacing w:after="0" w:line="360" w:lineRule="auto"/>
        <w:ind w:left="0" w:firstLine="562"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b/>
          <w:bCs/>
        </w:rPr>
        <w:t>一、项目概况</w:t>
      </w:r>
    </w:p>
    <w:p>
      <w:pPr>
        <w:spacing w:after="0" w:line="360" w:lineRule="auto"/>
        <w:ind w:left="0" w:firstLine="571"/>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本项目遵循公开、公平、公正的原则以询价方式进行采购，欢迎符合相关条件的供应商前来参加。</w:t>
      </w:r>
    </w:p>
    <w:p>
      <w:pPr>
        <w:spacing w:after="0" w:line="360" w:lineRule="auto"/>
        <w:ind w:left="0" w:firstLine="560" w:firstLineChars="200"/>
        <w:rPr>
          <w:rFonts w:hint="eastAsia" w:ascii="方正仿宋_GB2312" w:hAnsi="方正仿宋_GB2312" w:eastAsia="方正仿宋_GB2312" w:cs="方正仿宋_GB2312"/>
          <w:b w:val="0"/>
          <w:bCs w:val="0"/>
        </w:rPr>
      </w:pPr>
      <w:r>
        <w:rPr>
          <w:rFonts w:hint="eastAsia" w:ascii="方正仿宋_GB2312" w:hAnsi="方正仿宋_GB2312" w:eastAsia="方正仿宋_GB2312" w:cs="方正仿宋_GB2312"/>
        </w:rPr>
        <w:t>项目名称：</w:t>
      </w:r>
      <w:r>
        <w:rPr>
          <w:rFonts w:hint="eastAsia" w:ascii="方正仿宋_GB2312" w:hAnsi="方正仿宋_GB2312" w:eastAsia="方正仿宋_GB2312" w:cs="方正仿宋_GB2312"/>
          <w:b w:val="0"/>
          <w:bCs w:val="0"/>
          <w:lang w:eastAsia="zh-CN"/>
        </w:rPr>
        <w:t>合肥大学</w:t>
      </w:r>
      <w:r>
        <w:rPr>
          <w:rFonts w:hint="eastAsia" w:ascii="方正仿宋_GB2312" w:hAnsi="方正仿宋_GB2312" w:eastAsia="方正仿宋_GB2312" w:cs="方正仿宋_GB2312"/>
          <w:b w:val="0"/>
          <w:bCs w:val="0"/>
        </w:rPr>
        <w:t>购买生涯嘉年华活动服务项目</w:t>
      </w:r>
    </w:p>
    <w:p>
      <w:pPr>
        <w:spacing w:after="0" w:line="360" w:lineRule="auto"/>
        <w:ind w:left="0" w:firstLine="560" w:firstLineChars="200"/>
        <w:rPr>
          <w:rFonts w:hint="eastAsia" w:ascii="方正仿宋_GB2312" w:hAnsi="方正仿宋_GB2312" w:eastAsia="方正仿宋_GB2312" w:cs="方正仿宋_GB2312"/>
          <w:b w:val="0"/>
          <w:bCs w:val="0"/>
        </w:rPr>
      </w:pPr>
      <w:r>
        <w:rPr>
          <w:rFonts w:hint="eastAsia" w:ascii="方正仿宋_GB2312" w:hAnsi="方正仿宋_GB2312" w:eastAsia="方正仿宋_GB2312" w:cs="方正仿宋_GB2312"/>
          <w:b w:val="0"/>
          <w:bCs w:val="0"/>
        </w:rPr>
        <w:t>项目采购人：</w:t>
      </w:r>
      <w:r>
        <w:rPr>
          <w:rFonts w:hint="eastAsia" w:ascii="方正仿宋_GB2312" w:hAnsi="方正仿宋_GB2312" w:eastAsia="方正仿宋_GB2312" w:cs="方正仿宋_GB2312"/>
          <w:b w:val="0"/>
          <w:bCs w:val="0"/>
          <w:lang w:eastAsia="zh-CN"/>
        </w:rPr>
        <w:t>合肥大学</w:t>
      </w:r>
      <w:r>
        <w:rPr>
          <w:rFonts w:hint="eastAsia" w:ascii="方正仿宋_GB2312" w:hAnsi="方正仿宋_GB2312" w:eastAsia="方正仿宋_GB2312" w:cs="方正仿宋_GB2312"/>
          <w:b w:val="0"/>
          <w:bCs w:val="0"/>
        </w:rPr>
        <w:t>学生处</w:t>
      </w:r>
    </w:p>
    <w:p>
      <w:pPr>
        <w:spacing w:after="0" w:line="360" w:lineRule="auto"/>
        <w:ind w:left="0" w:firstLine="562" w:firstLineChars="200"/>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二、项目简介</w:t>
      </w:r>
    </w:p>
    <w:p>
      <w:pPr>
        <w:spacing w:after="0" w:line="360" w:lineRule="auto"/>
        <w:ind w:left="0" w:firstLine="561"/>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1.对适用于</w:t>
      </w:r>
      <w:r>
        <w:rPr>
          <w:rFonts w:hint="eastAsia" w:ascii="方正仿宋_GB2312" w:hAnsi="方正仿宋_GB2312" w:eastAsia="方正仿宋_GB2312" w:cs="方正仿宋_GB2312"/>
          <w:lang w:eastAsia="zh-CN"/>
        </w:rPr>
        <w:t>合肥大学</w:t>
      </w:r>
      <w:r>
        <w:rPr>
          <w:rFonts w:hint="eastAsia" w:ascii="方正仿宋_GB2312" w:hAnsi="方正仿宋_GB2312" w:eastAsia="方正仿宋_GB2312" w:cs="方正仿宋_GB2312"/>
        </w:rPr>
        <w:t>生涯嘉年华活动服务进行采购，项目总预算</w:t>
      </w:r>
      <w:r>
        <w:rPr>
          <w:rFonts w:hint="eastAsia" w:ascii="方正仿宋_GB2312" w:hAnsi="方正仿宋_GB2312" w:eastAsia="方正仿宋_GB2312" w:cs="方正仿宋_GB2312"/>
          <w:lang w:val="en-US" w:eastAsia="zh-CN"/>
        </w:rPr>
        <w:t>最多4</w:t>
      </w:r>
      <w:r>
        <w:rPr>
          <w:rFonts w:hint="eastAsia" w:ascii="方正仿宋_GB2312" w:hAnsi="方正仿宋_GB2312" w:eastAsia="方正仿宋_GB2312" w:cs="方正仿宋_GB2312"/>
        </w:rPr>
        <w:t>.</w:t>
      </w:r>
      <w:r>
        <w:rPr>
          <w:rFonts w:hint="eastAsia" w:ascii="方正仿宋_GB2312" w:hAnsi="方正仿宋_GB2312" w:eastAsia="方正仿宋_GB2312" w:cs="方正仿宋_GB2312"/>
          <w:lang w:val="en-US" w:eastAsia="zh-CN"/>
        </w:rPr>
        <w:t>9</w:t>
      </w:r>
      <w:r>
        <w:rPr>
          <w:rFonts w:hint="eastAsia" w:ascii="方正仿宋_GB2312" w:hAnsi="方正仿宋_GB2312" w:eastAsia="方正仿宋_GB2312" w:cs="方正仿宋_GB2312"/>
        </w:rPr>
        <w:t>万元。</w:t>
      </w:r>
    </w:p>
    <w:p>
      <w:pPr>
        <w:spacing w:after="0" w:line="360" w:lineRule="auto"/>
        <w:ind w:left="0" w:firstLine="56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2.本次采购采用询价方式。</w:t>
      </w:r>
    </w:p>
    <w:p>
      <w:pPr>
        <w:spacing w:after="0" w:line="360" w:lineRule="auto"/>
        <w:ind w:left="0" w:firstLine="56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3.合同周期为合同签订后15个工作日内。</w:t>
      </w:r>
    </w:p>
    <w:p>
      <w:pPr>
        <w:spacing w:after="0" w:line="360" w:lineRule="auto"/>
        <w:ind w:left="0" w:firstLine="562" w:firstLineChars="200"/>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三、供应商资格条件</w:t>
      </w:r>
    </w:p>
    <w:p>
      <w:pPr>
        <w:spacing w:after="0" w:line="360" w:lineRule="auto"/>
        <w:ind w:left="0" w:firstLine="56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1.满足《中华人民共和国政府采购法》第二十二条规定；</w:t>
      </w:r>
    </w:p>
    <w:p>
      <w:pPr>
        <w:spacing w:after="0" w:line="360" w:lineRule="auto"/>
        <w:ind w:left="0" w:firstLine="56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2.单位负责人为同一人或者存在直接控股、管理关系的不同供应商，不得参加同一合同项下的政府采购活动；</w:t>
      </w:r>
    </w:p>
    <w:p>
      <w:pPr>
        <w:spacing w:after="0" w:line="360" w:lineRule="auto"/>
        <w:ind w:left="0" w:firstLine="560" w:firstLineChars="200"/>
        <w:rPr>
          <w:rFonts w:hint="eastAsia" w:ascii="方正仿宋_GB2312" w:hAnsi="方正仿宋_GB2312" w:eastAsia="方正仿宋_GB2312" w:cs="方正仿宋_GB2312"/>
          <w:lang w:eastAsia="zh-CN"/>
        </w:rPr>
      </w:pPr>
      <w:r>
        <w:rPr>
          <w:rFonts w:hint="eastAsia" w:ascii="方正仿宋_GB2312" w:hAnsi="方正仿宋_GB2312" w:eastAsia="方正仿宋_GB2312" w:cs="方正仿宋_GB2312"/>
        </w:rPr>
        <w:t>3.供应商成交后不得将成交项目分包或转让给其他主体实施</w:t>
      </w:r>
      <w:r>
        <w:rPr>
          <w:rFonts w:hint="eastAsia" w:ascii="方正仿宋_GB2312" w:hAnsi="方正仿宋_GB2312" w:eastAsia="方正仿宋_GB2312" w:cs="方正仿宋_GB2312"/>
          <w:lang w:eastAsia="zh-CN"/>
        </w:rPr>
        <w:t>；</w:t>
      </w:r>
    </w:p>
    <w:p>
      <w:pPr>
        <w:spacing w:after="0" w:line="360" w:lineRule="auto"/>
        <w:ind w:left="0" w:firstLine="560" w:firstLineChars="200"/>
        <w:rPr>
          <w:rFonts w:hint="default"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4.</w:t>
      </w:r>
      <w:r>
        <w:rPr>
          <w:rFonts w:hint="eastAsia" w:ascii="方正仿宋_GB2312" w:hAnsi="方正仿宋_GB2312" w:eastAsia="方正仿宋_GB2312" w:cs="方正仿宋_GB2312"/>
        </w:rPr>
        <w:t>供应商</w:t>
      </w:r>
      <w:r>
        <w:rPr>
          <w:rFonts w:hint="eastAsia" w:ascii="方正仿宋_GB2312" w:hAnsi="方正仿宋_GB2312" w:eastAsia="方正仿宋_GB2312" w:cs="方正仿宋_GB2312"/>
          <w:lang w:val="en-US" w:eastAsia="zh-CN"/>
        </w:rPr>
        <w:t>需有生涯嘉年华活动的承办经验，提供认证材料需</w:t>
      </w:r>
      <w:r>
        <w:rPr>
          <w:rFonts w:hint="eastAsia" w:ascii="方正仿宋_GB2312" w:hAnsi="方正仿宋_GB2312" w:eastAsia="方正仿宋_GB2312" w:cs="方正仿宋_GB2312"/>
        </w:rPr>
        <w:t>2021年1月1日以来从事</w:t>
      </w:r>
      <w:r>
        <w:rPr>
          <w:rFonts w:hint="eastAsia" w:ascii="方正仿宋_GB2312" w:hAnsi="方正仿宋_GB2312" w:eastAsia="方正仿宋_GB2312" w:cs="方正仿宋_GB2312"/>
          <w:lang w:val="en-US" w:eastAsia="zh-CN"/>
        </w:rPr>
        <w:t>其他高校</w:t>
      </w:r>
      <w:r>
        <w:rPr>
          <w:rFonts w:hint="eastAsia" w:ascii="方正仿宋_GB2312" w:hAnsi="方正仿宋_GB2312" w:eastAsia="方正仿宋_GB2312" w:cs="方正仿宋_GB2312"/>
        </w:rPr>
        <w:t>生涯嘉年华活动服务的合同</w:t>
      </w:r>
      <w:r>
        <w:rPr>
          <w:rFonts w:hint="eastAsia" w:ascii="方正仿宋_GB2312" w:hAnsi="方正仿宋_GB2312" w:eastAsia="方正仿宋_GB2312" w:cs="方正仿宋_GB2312"/>
          <w:lang w:val="en-US" w:eastAsia="zh-CN"/>
        </w:rPr>
        <w:t>作为证明；</w:t>
      </w:r>
    </w:p>
    <w:p>
      <w:pPr>
        <w:tabs>
          <w:tab w:val="left" w:pos="6934"/>
        </w:tabs>
        <w:spacing w:after="0" w:line="360" w:lineRule="auto"/>
        <w:ind w:left="0" w:firstLine="560" w:firstLineChars="200"/>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5.</w:t>
      </w:r>
      <w:r>
        <w:rPr>
          <w:rFonts w:hint="eastAsia" w:ascii="方正仿宋_GB2312" w:hAnsi="方正仿宋_GB2312" w:eastAsia="方正仿宋_GB2312" w:cs="方正仿宋_GB2312"/>
        </w:rPr>
        <w:t>近3年内在经营活动中</w:t>
      </w:r>
      <w:r>
        <w:rPr>
          <w:rFonts w:hint="eastAsia" w:ascii="方正仿宋_GB2312" w:hAnsi="方正仿宋_GB2312" w:eastAsia="方正仿宋_GB2312" w:cs="方正仿宋_GB2312"/>
          <w:lang w:val="en-US" w:eastAsia="zh-CN"/>
        </w:rPr>
        <w:t>无</w:t>
      </w:r>
      <w:r>
        <w:rPr>
          <w:rFonts w:hint="eastAsia" w:ascii="方正仿宋_GB2312" w:hAnsi="方正仿宋_GB2312" w:eastAsia="方正仿宋_GB2312" w:cs="方正仿宋_GB2312"/>
        </w:rPr>
        <w:t>重大违法记录</w:t>
      </w:r>
      <w:r>
        <w:rPr>
          <w:rFonts w:hint="eastAsia" w:ascii="方正仿宋_GB2312" w:hAnsi="方正仿宋_GB2312" w:eastAsia="方正仿宋_GB2312" w:cs="方正仿宋_GB2312"/>
          <w:lang w:eastAsia="zh-CN"/>
        </w:rPr>
        <w:t>。</w:t>
      </w:r>
    </w:p>
    <w:p>
      <w:pPr>
        <w:spacing w:after="0" w:line="360" w:lineRule="auto"/>
        <w:ind w:left="0" w:firstLine="562"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b/>
          <w:bCs/>
        </w:rPr>
        <w:t>四、获取资格申请文件和询价响应文件提交方式、地点及时间</w:t>
      </w:r>
    </w:p>
    <w:p>
      <w:pPr>
        <w:spacing w:after="0" w:line="360" w:lineRule="auto"/>
        <w:ind w:left="0" w:firstLine="571"/>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有意向参与此次采购活动的供应商可在</w:t>
      </w:r>
      <w:r>
        <w:rPr>
          <w:rFonts w:hint="eastAsia" w:ascii="方正仿宋_GB2312" w:hAnsi="方正仿宋_GB2312" w:eastAsia="方正仿宋_GB2312" w:cs="方正仿宋_GB2312"/>
          <w:lang w:eastAsia="zh-CN"/>
        </w:rPr>
        <w:t>合肥大学</w:t>
      </w:r>
      <w:r>
        <w:rPr>
          <w:rFonts w:hint="eastAsia" w:ascii="方正仿宋_GB2312" w:hAnsi="方正仿宋_GB2312" w:eastAsia="方正仿宋_GB2312" w:cs="方正仿宋_GB2312"/>
        </w:rPr>
        <w:t>学生处网站下载询价文件，并尽量通过快递方式将资格申请文件和询价响应文件提交采购人。</w:t>
      </w:r>
    </w:p>
    <w:p>
      <w:pPr>
        <w:spacing w:after="0" w:line="360" w:lineRule="auto"/>
        <w:ind w:left="0" w:firstLine="56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获取时间：2023年12月</w:t>
      </w:r>
      <w:r>
        <w:rPr>
          <w:rFonts w:hint="eastAsia" w:ascii="方正仿宋_GB2312" w:hAnsi="方正仿宋_GB2312" w:eastAsia="方正仿宋_GB2312" w:cs="方正仿宋_GB2312"/>
          <w:lang w:val="en-US" w:eastAsia="zh-CN"/>
        </w:rPr>
        <w:t>22</w:t>
      </w:r>
      <w:r>
        <w:rPr>
          <w:rFonts w:hint="eastAsia" w:ascii="方正仿宋_GB2312" w:hAnsi="方正仿宋_GB2312" w:eastAsia="方正仿宋_GB2312" w:cs="方正仿宋_GB2312"/>
        </w:rPr>
        <w:t>日至2023年12月</w:t>
      </w:r>
      <w:r>
        <w:rPr>
          <w:rFonts w:hint="eastAsia" w:ascii="方正仿宋_GB2312" w:hAnsi="方正仿宋_GB2312" w:eastAsia="方正仿宋_GB2312" w:cs="方正仿宋_GB2312"/>
          <w:lang w:val="en-US" w:eastAsia="zh-CN"/>
        </w:rPr>
        <w:t>27</w:t>
      </w:r>
      <w:r>
        <w:rPr>
          <w:rFonts w:hint="eastAsia" w:ascii="方正仿宋_GB2312" w:hAnsi="方正仿宋_GB2312" w:eastAsia="方正仿宋_GB2312" w:cs="方正仿宋_GB2312"/>
        </w:rPr>
        <w:t>日</w:t>
      </w:r>
    </w:p>
    <w:p>
      <w:pPr>
        <w:spacing w:after="0" w:line="360" w:lineRule="auto"/>
        <w:ind w:left="0" w:firstLine="56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接收地点：安徽省合肥市经济技术开发区锦绣大道99号</w:t>
      </w:r>
      <w:r>
        <w:rPr>
          <w:rFonts w:hint="eastAsia" w:ascii="方正仿宋_GB2312" w:hAnsi="方正仿宋_GB2312" w:eastAsia="方正仿宋_GB2312" w:cs="方正仿宋_GB2312"/>
          <w:lang w:eastAsia="zh-CN"/>
        </w:rPr>
        <w:t>合肥大学</w:t>
      </w:r>
      <w:r>
        <w:rPr>
          <w:rFonts w:hint="eastAsia" w:ascii="方正仿宋_GB2312" w:hAnsi="方正仿宋_GB2312" w:eastAsia="方正仿宋_GB2312" w:cs="方正仿宋_GB2312"/>
        </w:rPr>
        <w:t>学生处</w:t>
      </w:r>
    </w:p>
    <w:p>
      <w:pPr>
        <w:spacing w:after="0" w:line="360" w:lineRule="auto"/>
        <w:ind w:left="0" w:firstLine="560" w:firstLineChars="200"/>
        <w:rPr>
          <w:rFonts w:hint="eastAsia" w:ascii="方正仿宋_GB2312" w:hAnsi="方正仿宋_GB2312" w:eastAsia="方正仿宋_GB2312" w:cs="方正仿宋_GB2312"/>
          <w:lang w:eastAsia="zh-CN"/>
        </w:rPr>
      </w:pPr>
      <w:r>
        <w:rPr>
          <w:rFonts w:hint="eastAsia" w:ascii="方正仿宋_GB2312" w:hAnsi="方正仿宋_GB2312" w:eastAsia="方正仿宋_GB2312" w:cs="方正仿宋_GB2312"/>
        </w:rPr>
        <w:t>接收人：</w:t>
      </w:r>
      <w:r>
        <w:rPr>
          <w:rFonts w:hint="eastAsia" w:ascii="方正仿宋_GB2312" w:hAnsi="方正仿宋_GB2312" w:eastAsia="方正仿宋_GB2312" w:cs="方正仿宋_GB2312"/>
          <w:lang w:val="en-US" w:eastAsia="zh-CN"/>
        </w:rPr>
        <w:t>沈杨</w:t>
      </w:r>
      <w:r>
        <w:rPr>
          <w:rFonts w:hint="eastAsia" w:ascii="方正仿宋_GB2312" w:hAnsi="方正仿宋_GB2312" w:eastAsia="方正仿宋_GB2312" w:cs="方正仿宋_GB2312"/>
        </w:rPr>
        <w:t xml:space="preserve">    电话：0551-6215807</w:t>
      </w:r>
      <w:r>
        <w:rPr>
          <w:rFonts w:hint="eastAsia" w:ascii="方正仿宋_GB2312" w:hAnsi="方正仿宋_GB2312" w:eastAsia="方正仿宋_GB2312" w:cs="方正仿宋_GB2312"/>
          <w:lang w:val="en-US" w:eastAsia="zh-CN"/>
        </w:rPr>
        <w:t>3</w:t>
      </w:r>
    </w:p>
    <w:p>
      <w:pPr>
        <w:tabs>
          <w:tab w:val="left" w:pos="5764"/>
        </w:tabs>
        <w:spacing w:after="0" w:line="360" w:lineRule="auto"/>
        <w:ind w:left="0" w:firstLine="56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提交截止时间：2023年12月</w:t>
      </w:r>
      <w:r>
        <w:rPr>
          <w:rFonts w:hint="eastAsia" w:ascii="方正仿宋_GB2312" w:hAnsi="方正仿宋_GB2312" w:eastAsia="方正仿宋_GB2312" w:cs="方正仿宋_GB2312"/>
          <w:lang w:val="en-US" w:eastAsia="zh-CN"/>
        </w:rPr>
        <w:t>27</w:t>
      </w:r>
      <w:r>
        <w:rPr>
          <w:rFonts w:hint="eastAsia" w:ascii="方正仿宋_GB2312" w:hAnsi="方正仿宋_GB2312" w:eastAsia="方正仿宋_GB2312" w:cs="方正仿宋_GB2312"/>
        </w:rPr>
        <w:t>日12:00</w:t>
      </w:r>
      <w:r>
        <w:rPr>
          <w:rFonts w:hint="eastAsia" w:ascii="方正仿宋_GB2312" w:hAnsi="方正仿宋_GB2312" w:eastAsia="方正仿宋_GB2312" w:cs="方正仿宋_GB2312"/>
        </w:rPr>
        <w:tab/>
      </w:r>
    </w:p>
    <w:p>
      <w:pPr>
        <w:spacing w:after="0" w:line="360" w:lineRule="auto"/>
        <w:ind w:left="0" w:firstLine="562"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b/>
          <w:bCs/>
        </w:rPr>
        <w:t>五、资格申请文件和询价响应文件有关情况</w:t>
      </w:r>
    </w:p>
    <w:p>
      <w:pPr>
        <w:spacing w:after="0" w:line="360" w:lineRule="auto"/>
        <w:ind w:left="0" w:firstLine="571"/>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1.资格申请文件和询价响应文件开启及评审时间：2023年12月</w:t>
      </w:r>
      <w:r>
        <w:rPr>
          <w:rFonts w:hint="eastAsia" w:ascii="方正仿宋_GB2312" w:hAnsi="方正仿宋_GB2312" w:eastAsia="方正仿宋_GB2312" w:cs="方正仿宋_GB2312"/>
          <w:lang w:val="en-US" w:eastAsia="zh-CN"/>
        </w:rPr>
        <w:t>27</w:t>
      </w:r>
      <w:bookmarkStart w:id="0" w:name="_GoBack"/>
      <w:bookmarkEnd w:id="0"/>
      <w:r>
        <w:rPr>
          <w:rFonts w:hint="eastAsia" w:ascii="方正仿宋_GB2312" w:hAnsi="方正仿宋_GB2312" w:eastAsia="方正仿宋_GB2312" w:cs="方正仿宋_GB2312"/>
        </w:rPr>
        <w:t>日下午14：30。</w:t>
      </w:r>
    </w:p>
    <w:p>
      <w:pPr>
        <w:spacing w:after="0" w:line="360" w:lineRule="auto"/>
        <w:ind w:left="0" w:firstLine="571"/>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2.资格申请文件和询价响应文件开启及评审地点：安徽省合肥市经济技术开发区锦绣大道99号。</w:t>
      </w:r>
    </w:p>
    <w:p>
      <w:pPr>
        <w:spacing w:after="0" w:line="360" w:lineRule="auto"/>
        <w:ind w:left="2" w:firstLine="562"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b/>
          <w:bCs/>
        </w:rPr>
        <w:t>六、采购单位及项目联系方式</w:t>
      </w:r>
    </w:p>
    <w:p>
      <w:pPr>
        <w:spacing w:after="0" w:line="360" w:lineRule="auto"/>
        <w:ind w:left="2" w:firstLine="56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采购单位：</w:t>
      </w:r>
      <w:r>
        <w:rPr>
          <w:rFonts w:hint="eastAsia" w:ascii="方正仿宋_GB2312" w:hAnsi="方正仿宋_GB2312" w:eastAsia="方正仿宋_GB2312" w:cs="方正仿宋_GB2312"/>
          <w:lang w:eastAsia="zh-CN"/>
        </w:rPr>
        <w:t>合肥大学</w:t>
      </w:r>
      <w:r>
        <w:rPr>
          <w:rFonts w:hint="eastAsia" w:ascii="方正仿宋_GB2312" w:hAnsi="方正仿宋_GB2312" w:eastAsia="方正仿宋_GB2312" w:cs="方正仿宋_GB2312"/>
        </w:rPr>
        <w:t>学生处</w:t>
      </w:r>
    </w:p>
    <w:p>
      <w:pPr>
        <w:spacing w:after="0" w:line="360" w:lineRule="auto"/>
        <w:ind w:left="0" w:firstLine="56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地址：安徽省合肥市经济技术开发区锦绣大道99号</w:t>
      </w:r>
    </w:p>
    <w:p>
      <w:pPr>
        <w:spacing w:after="0" w:line="360" w:lineRule="auto"/>
        <w:ind w:left="0" w:firstLine="560" w:firstLineChars="200"/>
        <w:rPr>
          <w:rFonts w:hint="eastAsia" w:ascii="方正仿宋_GB2312" w:hAnsi="方正仿宋_GB2312" w:eastAsia="方正仿宋_GB2312" w:cs="方正仿宋_GB2312"/>
          <w:lang w:eastAsia="zh-CN"/>
        </w:rPr>
      </w:pPr>
      <w:r>
        <w:rPr>
          <w:rFonts w:hint="eastAsia" w:ascii="方正仿宋_GB2312" w:hAnsi="方正仿宋_GB2312" w:eastAsia="方正仿宋_GB2312" w:cs="方正仿宋_GB2312"/>
        </w:rPr>
        <w:t>项目联系人：</w:t>
      </w:r>
      <w:r>
        <w:rPr>
          <w:rFonts w:hint="eastAsia" w:ascii="方正仿宋_GB2312" w:hAnsi="方正仿宋_GB2312" w:eastAsia="方正仿宋_GB2312" w:cs="方正仿宋_GB2312"/>
          <w:lang w:val="en-US" w:eastAsia="zh-CN"/>
        </w:rPr>
        <w:t>沈杨</w:t>
      </w:r>
      <w:r>
        <w:rPr>
          <w:rFonts w:hint="eastAsia" w:ascii="方正仿宋_GB2312" w:hAnsi="方正仿宋_GB2312" w:eastAsia="方正仿宋_GB2312" w:cs="方正仿宋_GB2312"/>
        </w:rPr>
        <w:t xml:space="preserve">   电话：0551-6215807</w:t>
      </w:r>
      <w:r>
        <w:rPr>
          <w:rFonts w:hint="eastAsia" w:ascii="方正仿宋_GB2312" w:hAnsi="方正仿宋_GB2312" w:eastAsia="方正仿宋_GB2312" w:cs="方正仿宋_GB2312"/>
          <w:lang w:val="en-US" w:eastAsia="zh-CN"/>
        </w:rPr>
        <w:t>3</w:t>
      </w:r>
    </w:p>
    <w:p>
      <w:pPr>
        <w:spacing w:after="0" w:line="360" w:lineRule="auto"/>
        <w:ind w:left="2" w:firstLine="562"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b/>
          <w:bCs/>
        </w:rPr>
        <w:t>七、采购需求</w:t>
      </w:r>
    </w:p>
    <w:p>
      <w:pPr>
        <w:rPr>
          <w:rFonts w:hint="default" w:ascii="方正仿宋_GB2312" w:hAnsi="方正仿宋_GB2312" w:eastAsia="方正仿宋_GB2312" w:cs="方正仿宋_GB2312"/>
          <w:b/>
          <w:bCs/>
          <w:sz w:val="24"/>
          <w:szCs w:val="21"/>
          <w:lang w:val="en-US" w:eastAsia="zh-CN"/>
        </w:rPr>
      </w:pPr>
      <w:r>
        <w:rPr>
          <w:rFonts w:hint="eastAsia" w:ascii="方正仿宋_GB2312" w:hAnsi="方正仿宋_GB2312" w:eastAsia="方正仿宋_GB2312" w:cs="方正仿宋_GB2312"/>
          <w:b/>
          <w:bCs/>
          <w:sz w:val="24"/>
          <w:szCs w:val="21"/>
          <w:lang w:val="en-US" w:eastAsia="zh-CN"/>
        </w:rPr>
        <w:t>活动必备内容的模块及教学目标</w:t>
      </w:r>
    </w:p>
    <w:tbl>
      <w:tblPr>
        <w:tblStyle w:val="10"/>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75"/>
        <w:gridCol w:w="2157"/>
        <w:gridCol w:w="52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jc w:val="center"/>
        </w:trPr>
        <w:tc>
          <w:tcPr>
            <w:tcW w:w="969" w:type="pct"/>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板块</w:t>
            </w:r>
          </w:p>
        </w:tc>
        <w:tc>
          <w:tcPr>
            <w:tcW w:w="1177" w:type="pct"/>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板块内容</w:t>
            </w:r>
          </w:p>
        </w:tc>
        <w:tc>
          <w:tcPr>
            <w:tcW w:w="2852" w:type="pct"/>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板块介绍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5" w:hRule="atLeast"/>
          <w:jc w:val="center"/>
        </w:trPr>
        <w:tc>
          <w:tcPr>
            <w:tcW w:w="969"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一</w:t>
            </w:r>
            <w:r>
              <w:rPr>
                <w:rFonts w:hint="eastAsia" w:ascii="方正仿宋_GB2312" w:hAnsi="方正仿宋_GB2312" w:eastAsia="方正仿宋_GB2312" w:cs="方正仿宋_GB2312"/>
                <w:sz w:val="24"/>
                <w:szCs w:val="24"/>
                <w:lang w:eastAsia="zh-CN"/>
              </w:rPr>
              <w:t>、</w:t>
            </w:r>
            <w:r>
              <w:rPr>
                <w:rFonts w:hint="eastAsia" w:ascii="方正仿宋_GB2312" w:hAnsi="方正仿宋_GB2312" w:eastAsia="方正仿宋_GB2312" w:cs="方正仿宋_GB2312"/>
                <w:sz w:val="24"/>
                <w:szCs w:val="24"/>
              </w:rPr>
              <w:t>生涯唤醒</w:t>
            </w:r>
          </w:p>
        </w:tc>
        <w:tc>
          <w:tcPr>
            <w:tcW w:w="117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1.生涯幻想：绘制生涯愿景，做自己的生涯设计师</w:t>
            </w:r>
          </w:p>
        </w:tc>
        <w:tc>
          <w:tcPr>
            <w:tcW w:w="2852"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畅想十年后的自己，已经大学毕业，成为了自己最想成为的那个人。而我们该如何去做，才能实现这一生涯愿景。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5" w:hRule="atLeast"/>
          <w:jc w:val="center"/>
        </w:trPr>
        <w:tc>
          <w:tcPr>
            <w:tcW w:w="969" w:type="pct"/>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二</w:t>
            </w:r>
            <w:r>
              <w:rPr>
                <w:rFonts w:hint="eastAsia" w:ascii="方正仿宋_GB2312" w:hAnsi="方正仿宋_GB2312" w:eastAsia="方正仿宋_GB2312" w:cs="方正仿宋_GB2312"/>
                <w:sz w:val="24"/>
                <w:szCs w:val="24"/>
                <w:lang w:eastAsia="zh-CN"/>
              </w:rPr>
              <w:t>、</w:t>
            </w:r>
            <w:r>
              <w:rPr>
                <w:rFonts w:hint="eastAsia" w:ascii="方正仿宋_GB2312" w:hAnsi="方正仿宋_GB2312" w:eastAsia="方正仿宋_GB2312" w:cs="方正仿宋_GB2312"/>
                <w:sz w:val="24"/>
                <w:szCs w:val="24"/>
              </w:rPr>
              <w:t>自我探索</w:t>
            </w:r>
          </w:p>
        </w:tc>
        <w:tc>
          <w:tcPr>
            <w:tcW w:w="1177"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2.自我认知：通过霍兰德探究自己的职业兴趣</w:t>
            </w:r>
          </w:p>
        </w:tc>
        <w:tc>
          <w:tcPr>
            <w:tcW w:w="285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帮助学生通过了解自己的兴趣倾向，从而探索适合自己的职业方向。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5" w:hRule="atLeast"/>
          <w:jc w:val="center"/>
        </w:trPr>
        <w:tc>
          <w:tcPr>
            <w:tcW w:w="969" w:type="pct"/>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sz w:val="24"/>
                <w:szCs w:val="24"/>
              </w:rPr>
            </w:pPr>
          </w:p>
        </w:tc>
        <w:tc>
          <w:tcPr>
            <w:tcW w:w="1177"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2312" w:hAnsi="方正仿宋_GB2312" w:eastAsia="方正仿宋_GB2312" w:cs="方正仿宋_GB2312"/>
                <w:sz w:val="24"/>
                <w:szCs w:val="24"/>
                <w:lang w:val="en-US" w:eastAsia="zh-CN"/>
              </w:rPr>
            </w:pPr>
            <w:r>
              <w:rPr>
                <w:rFonts w:hint="eastAsia" w:ascii="方正仿宋_GB2312" w:hAnsi="方正仿宋_GB2312" w:eastAsia="方正仿宋_GB2312" w:cs="方正仿宋_GB2312"/>
                <w:sz w:val="24"/>
                <w:szCs w:val="24"/>
              </w:rPr>
              <w:t>3.</w:t>
            </w:r>
            <w:r>
              <w:rPr>
                <w:rFonts w:hint="eastAsia" w:ascii="方正仿宋_GB2312" w:hAnsi="方正仿宋_GB2312" w:eastAsia="方正仿宋_GB2312" w:cs="方正仿宋_GB2312"/>
                <w:sz w:val="24"/>
                <w:szCs w:val="24"/>
                <w:lang w:val="en-US" w:eastAsia="zh-CN"/>
              </w:rPr>
              <w:t>自我认知</w:t>
            </w:r>
            <w:r>
              <w:rPr>
                <w:rFonts w:hint="eastAsia" w:ascii="方正仿宋_GB2312" w:hAnsi="方正仿宋_GB2312" w:eastAsia="方正仿宋_GB2312" w:cs="方正仿宋_GB2312"/>
                <w:sz w:val="24"/>
                <w:szCs w:val="24"/>
              </w:rPr>
              <w:t>：</w:t>
            </w:r>
            <w:r>
              <w:rPr>
                <w:rFonts w:hint="eastAsia" w:ascii="方正仿宋_GB2312" w:hAnsi="方正仿宋_GB2312" w:eastAsia="方正仿宋_GB2312" w:cs="方正仿宋_GB2312"/>
                <w:sz w:val="24"/>
                <w:szCs w:val="24"/>
                <w:lang w:val="en-US" w:eastAsia="zh-CN"/>
              </w:rPr>
              <w:t>通过MBTI探究自己的性格</w:t>
            </w:r>
          </w:p>
        </w:tc>
        <w:tc>
          <w:tcPr>
            <w:tcW w:w="285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帮助学生在游戏中探索自我的性格特质，从而</w:t>
            </w:r>
            <w:r>
              <w:rPr>
                <w:rFonts w:hint="eastAsia" w:ascii="方正仿宋_GB2312" w:hAnsi="方正仿宋_GB2312" w:eastAsia="方正仿宋_GB2312" w:cs="方正仿宋_GB2312"/>
                <w:sz w:val="24"/>
                <w:szCs w:val="24"/>
                <w:lang w:val="en-US" w:eastAsia="zh-CN"/>
              </w:rPr>
              <w:t>寻找更</w:t>
            </w:r>
            <w:r>
              <w:rPr>
                <w:rFonts w:hint="eastAsia" w:ascii="方正仿宋_GB2312" w:hAnsi="方正仿宋_GB2312" w:eastAsia="方正仿宋_GB2312" w:cs="方正仿宋_GB2312"/>
                <w:sz w:val="24"/>
                <w:szCs w:val="24"/>
              </w:rPr>
              <w:t>适合自己的职业方向。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7" w:hRule="atLeast"/>
          <w:jc w:val="center"/>
        </w:trPr>
        <w:tc>
          <w:tcPr>
            <w:tcW w:w="969" w:type="pct"/>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sz w:val="24"/>
                <w:szCs w:val="24"/>
              </w:rPr>
            </w:pPr>
          </w:p>
        </w:tc>
        <w:tc>
          <w:tcPr>
            <w:tcW w:w="1177"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val="en-US" w:eastAsia="zh-CN"/>
              </w:rPr>
              <w:t>4</w:t>
            </w:r>
            <w:r>
              <w:rPr>
                <w:rFonts w:hint="eastAsia" w:ascii="方正仿宋_GB2312" w:hAnsi="方正仿宋_GB2312" w:eastAsia="方正仿宋_GB2312" w:cs="方正仿宋_GB2312"/>
                <w:sz w:val="24"/>
                <w:szCs w:val="24"/>
              </w:rPr>
              <w:t>.职业能力：探索能力及能力优势</w:t>
            </w:r>
          </w:p>
        </w:tc>
        <w:tc>
          <w:tcPr>
            <w:tcW w:w="285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帮助学生对自己的能力优势进行探索、梳理。进一步识别自己能力优势，从而发挥自己的能力优势。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jc w:val="center"/>
        </w:trPr>
        <w:tc>
          <w:tcPr>
            <w:tcW w:w="969" w:type="pct"/>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sz w:val="24"/>
                <w:szCs w:val="24"/>
              </w:rPr>
            </w:pPr>
          </w:p>
        </w:tc>
        <w:tc>
          <w:tcPr>
            <w:tcW w:w="1177"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val="en-US" w:eastAsia="zh-CN"/>
              </w:rPr>
              <w:t>5</w:t>
            </w:r>
            <w:r>
              <w:rPr>
                <w:rFonts w:hint="eastAsia" w:ascii="方正仿宋_GB2312" w:hAnsi="方正仿宋_GB2312" w:eastAsia="方正仿宋_GB2312" w:cs="方正仿宋_GB2312"/>
                <w:sz w:val="24"/>
                <w:szCs w:val="24"/>
              </w:rPr>
              <w:t>.职业价值观：职业价值观澄清</w:t>
            </w:r>
          </w:p>
        </w:tc>
        <w:tc>
          <w:tcPr>
            <w:tcW w:w="285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探索舒伯的15条职业价值观，帮助参与的学生反思生涯决策的客观性、科学性及全面性，从而真正唤醒就业意识。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5" w:hRule="atLeast"/>
          <w:jc w:val="center"/>
        </w:trPr>
        <w:tc>
          <w:tcPr>
            <w:tcW w:w="969"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三</w:t>
            </w:r>
            <w:r>
              <w:rPr>
                <w:rFonts w:hint="eastAsia" w:ascii="方正仿宋_GB2312" w:hAnsi="方正仿宋_GB2312" w:eastAsia="方正仿宋_GB2312" w:cs="方正仿宋_GB2312"/>
                <w:sz w:val="24"/>
                <w:szCs w:val="24"/>
                <w:lang w:eastAsia="zh-CN"/>
              </w:rPr>
              <w:t>、</w:t>
            </w:r>
            <w:r>
              <w:rPr>
                <w:rFonts w:hint="eastAsia" w:ascii="方正仿宋_GB2312" w:hAnsi="方正仿宋_GB2312" w:eastAsia="方正仿宋_GB2312" w:cs="方正仿宋_GB2312"/>
                <w:sz w:val="24"/>
                <w:szCs w:val="24"/>
              </w:rPr>
              <w:t>环境探索</w:t>
            </w:r>
          </w:p>
        </w:tc>
        <w:tc>
          <w:tcPr>
            <w:tcW w:w="1177"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val="en-US" w:eastAsia="zh-CN"/>
              </w:rPr>
              <w:t>6</w:t>
            </w:r>
            <w:r>
              <w:rPr>
                <w:rFonts w:hint="eastAsia" w:ascii="方正仿宋_GB2312" w:hAnsi="方正仿宋_GB2312" w:eastAsia="方正仿宋_GB2312" w:cs="方正仿宋_GB2312"/>
                <w:sz w:val="24"/>
                <w:szCs w:val="24"/>
              </w:rPr>
              <w:t>.职业探索：对未来企业、职位、行业的深度认识</w:t>
            </w:r>
          </w:p>
        </w:tc>
        <w:tc>
          <w:tcPr>
            <w:tcW w:w="285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帮助学生深度认知行业、职业、企业分类，拓展个人职业发展领域，为今后的学业规划提供明确的目标及动力。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5" w:hRule="atLeast"/>
          <w:jc w:val="center"/>
        </w:trPr>
        <w:tc>
          <w:tcPr>
            <w:tcW w:w="969" w:type="pct"/>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四</w:t>
            </w:r>
            <w:r>
              <w:rPr>
                <w:rFonts w:hint="eastAsia" w:ascii="方正仿宋_GB2312" w:hAnsi="方正仿宋_GB2312" w:eastAsia="方正仿宋_GB2312" w:cs="方正仿宋_GB2312"/>
                <w:sz w:val="24"/>
                <w:szCs w:val="24"/>
                <w:lang w:eastAsia="zh-CN"/>
              </w:rPr>
              <w:t>、</w:t>
            </w:r>
            <w:r>
              <w:rPr>
                <w:rFonts w:hint="eastAsia" w:ascii="方正仿宋_GB2312" w:hAnsi="方正仿宋_GB2312" w:eastAsia="方正仿宋_GB2312" w:cs="方正仿宋_GB2312"/>
                <w:sz w:val="24"/>
                <w:szCs w:val="24"/>
              </w:rPr>
              <w:t>决策行动</w:t>
            </w:r>
          </w:p>
        </w:tc>
        <w:tc>
          <w:tcPr>
            <w:tcW w:w="1177"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val="en-US" w:eastAsia="zh-CN"/>
              </w:rPr>
              <w:t>7.决赛风格</w:t>
            </w:r>
            <w:r>
              <w:rPr>
                <w:rFonts w:hint="eastAsia" w:ascii="方正仿宋_GB2312" w:hAnsi="方正仿宋_GB2312" w:eastAsia="方正仿宋_GB2312" w:cs="方正仿宋_GB2312"/>
                <w:sz w:val="24"/>
                <w:szCs w:val="24"/>
              </w:rPr>
              <w:t>：梳理自己的做事风格类型</w:t>
            </w:r>
          </w:p>
        </w:tc>
        <w:tc>
          <w:tcPr>
            <w:tcW w:w="285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在生涯决策里，没有最好的方法，只有最适合自己的。</w:t>
            </w:r>
            <w:r>
              <w:rPr>
                <w:rFonts w:hint="eastAsia" w:ascii="方正仿宋_GB2312" w:hAnsi="方正仿宋_GB2312" w:eastAsia="方正仿宋_GB2312" w:cs="方正仿宋_GB2312"/>
                <w:sz w:val="24"/>
                <w:szCs w:val="24"/>
                <w:lang w:eastAsia="zh-Hans"/>
              </w:rPr>
              <w:t>强调</w:t>
            </w:r>
            <w:r>
              <w:rPr>
                <w:rFonts w:hint="eastAsia" w:ascii="方正仿宋_GB2312" w:hAnsi="方正仿宋_GB2312" w:eastAsia="方正仿宋_GB2312" w:cs="方正仿宋_GB2312"/>
                <w:sz w:val="24"/>
                <w:szCs w:val="24"/>
              </w:rPr>
              <w:t>策略性实施行动</w:t>
            </w:r>
            <w:r>
              <w:rPr>
                <w:rFonts w:hint="eastAsia" w:ascii="方正仿宋_GB2312" w:hAnsi="方正仿宋_GB2312" w:eastAsia="方正仿宋_GB2312" w:cs="方正仿宋_GB2312"/>
                <w:sz w:val="24"/>
                <w:szCs w:val="24"/>
                <w:lang w:eastAsia="zh-Hans"/>
              </w:rPr>
              <w:t>的重要性</w:t>
            </w:r>
            <w:r>
              <w:rPr>
                <w:rFonts w:hint="eastAsia" w:ascii="方正仿宋_GB2312" w:hAnsi="方正仿宋_GB2312" w:eastAsia="方正仿宋_GB2312" w:cs="方正仿宋_GB2312"/>
                <w:sz w:val="24"/>
                <w:szCs w:val="24"/>
              </w:rPr>
              <w:t>，</w:t>
            </w:r>
            <w:r>
              <w:rPr>
                <w:rFonts w:hint="eastAsia" w:ascii="方正仿宋_GB2312" w:hAnsi="方正仿宋_GB2312" w:eastAsia="方正仿宋_GB2312" w:cs="方正仿宋_GB2312"/>
                <w:sz w:val="24"/>
                <w:szCs w:val="24"/>
                <w:lang w:eastAsia="zh-Hans"/>
              </w:rPr>
              <w:t>促使</w:t>
            </w:r>
            <w:r>
              <w:rPr>
                <w:rFonts w:hint="eastAsia" w:ascii="方正仿宋_GB2312" w:hAnsi="方正仿宋_GB2312" w:eastAsia="方正仿宋_GB2312" w:cs="方正仿宋_GB2312"/>
                <w:sz w:val="24"/>
                <w:szCs w:val="24"/>
              </w:rPr>
              <w:t>参与的学生</w:t>
            </w:r>
            <w:r>
              <w:rPr>
                <w:rFonts w:hint="eastAsia" w:ascii="方正仿宋_GB2312" w:hAnsi="方正仿宋_GB2312" w:eastAsia="方正仿宋_GB2312" w:cs="方正仿宋_GB2312"/>
                <w:sz w:val="24"/>
                <w:szCs w:val="24"/>
                <w:lang w:eastAsia="zh-Hans"/>
              </w:rPr>
              <w:t>更有</w:t>
            </w:r>
            <w:r>
              <w:rPr>
                <w:rFonts w:hint="eastAsia" w:ascii="方正仿宋_GB2312" w:hAnsi="方正仿宋_GB2312" w:eastAsia="方正仿宋_GB2312" w:cs="方正仿宋_GB2312"/>
                <w:sz w:val="24"/>
                <w:szCs w:val="24"/>
              </w:rPr>
              <w:t>策略性的进行大学学业探索</w:t>
            </w:r>
            <w:r>
              <w:rPr>
                <w:rFonts w:hint="eastAsia" w:ascii="方正仿宋_GB2312" w:hAnsi="方正仿宋_GB2312" w:eastAsia="方正仿宋_GB2312" w:cs="方正仿宋_GB2312"/>
                <w:sz w:val="24"/>
                <w:szCs w:val="24"/>
                <w:lang w:eastAsia="zh-Hans"/>
              </w:rPr>
              <w:t>及规划</w:t>
            </w:r>
            <w:r>
              <w:rPr>
                <w:rFonts w:hint="eastAsia" w:ascii="方正仿宋_GB2312" w:hAnsi="方正仿宋_GB2312" w:eastAsia="方正仿宋_GB2312" w:cs="方正仿宋_GB2312"/>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5" w:hRule="atLeast"/>
          <w:jc w:val="center"/>
        </w:trPr>
        <w:tc>
          <w:tcPr>
            <w:tcW w:w="969" w:type="pct"/>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sz w:val="24"/>
                <w:szCs w:val="24"/>
              </w:rPr>
            </w:pPr>
          </w:p>
        </w:tc>
        <w:tc>
          <w:tcPr>
            <w:tcW w:w="1177"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2312" w:hAnsi="方正仿宋_GB2312" w:eastAsia="方正仿宋_GB2312" w:cs="方正仿宋_GB2312"/>
                <w:sz w:val="24"/>
                <w:szCs w:val="24"/>
                <w:lang w:val="en-US" w:eastAsia="zh-CN"/>
              </w:rPr>
            </w:pPr>
            <w:r>
              <w:rPr>
                <w:rFonts w:hint="eastAsia" w:ascii="方正仿宋_GB2312" w:hAnsi="方正仿宋_GB2312" w:eastAsia="方正仿宋_GB2312" w:cs="方正仿宋_GB2312"/>
                <w:sz w:val="24"/>
                <w:szCs w:val="24"/>
                <w:lang w:val="en-US" w:eastAsia="zh-CN"/>
              </w:rPr>
              <w:t>8.时间规划：学会在大学生活中合理的规划自己的时间</w:t>
            </w:r>
          </w:p>
        </w:tc>
        <w:tc>
          <w:tcPr>
            <w:tcW w:w="285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val="en-US" w:eastAsia="zh-CN"/>
              </w:rPr>
              <w:t>帮助学生了解自己的时间使用状态，通过和理想时间使用状态对比，从而确立合理的时间使用策略。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4" w:hRule="atLeast"/>
          <w:jc w:val="center"/>
        </w:trPr>
        <w:tc>
          <w:tcPr>
            <w:tcW w:w="969" w:type="pct"/>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方正仿宋_GB2312" w:hAnsi="方正仿宋_GB2312" w:eastAsia="方正仿宋_GB2312" w:cs="方正仿宋_GB2312"/>
                <w:sz w:val="24"/>
                <w:szCs w:val="24"/>
              </w:rPr>
            </w:pPr>
          </w:p>
        </w:tc>
        <w:tc>
          <w:tcPr>
            <w:tcW w:w="1177"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val="en-US" w:eastAsia="zh-CN"/>
              </w:rPr>
              <w:t>9</w:t>
            </w:r>
            <w:r>
              <w:rPr>
                <w:rFonts w:hint="eastAsia" w:ascii="方正仿宋_GB2312" w:hAnsi="方正仿宋_GB2312" w:eastAsia="方正仿宋_GB2312" w:cs="方正仿宋_GB2312"/>
                <w:sz w:val="24"/>
                <w:szCs w:val="24"/>
              </w:rPr>
              <w:t>.职业目标：展现个人品牌需要优秀的简历，需要从现在开始着实规划</w:t>
            </w:r>
          </w:p>
        </w:tc>
        <w:tc>
          <w:tcPr>
            <w:tcW w:w="285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通过个人毕业简历内容填充的诉求，帮助学生更加细致的规划大学生活，完成简历中“目标”、“技能”、“品格”、“荣誉证书”相关目标的树立。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5" w:hRule="atLeast"/>
          <w:jc w:val="center"/>
        </w:trPr>
        <w:tc>
          <w:tcPr>
            <w:tcW w:w="969"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五</w:t>
            </w:r>
            <w:r>
              <w:rPr>
                <w:rFonts w:hint="eastAsia" w:ascii="方正仿宋_GB2312" w:hAnsi="方正仿宋_GB2312" w:eastAsia="方正仿宋_GB2312" w:cs="方正仿宋_GB2312"/>
                <w:sz w:val="24"/>
                <w:szCs w:val="24"/>
                <w:lang w:eastAsia="zh-CN"/>
              </w:rPr>
              <w:t>、</w:t>
            </w:r>
            <w:r>
              <w:rPr>
                <w:rFonts w:hint="eastAsia" w:ascii="方正仿宋_GB2312" w:hAnsi="方正仿宋_GB2312" w:eastAsia="方正仿宋_GB2312" w:cs="方正仿宋_GB2312"/>
                <w:sz w:val="24"/>
                <w:szCs w:val="24"/>
              </w:rPr>
              <w:t>结束篇</w:t>
            </w:r>
          </w:p>
        </w:tc>
        <w:tc>
          <w:tcPr>
            <w:tcW w:w="1177"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val="en-US" w:eastAsia="zh-CN"/>
              </w:rPr>
              <w:t>10.</w:t>
            </w:r>
            <w:r>
              <w:rPr>
                <w:rFonts w:hint="eastAsia" w:ascii="方正仿宋_GB2312" w:hAnsi="方正仿宋_GB2312" w:eastAsia="方正仿宋_GB2312" w:cs="方正仿宋_GB2312"/>
                <w:sz w:val="24"/>
                <w:szCs w:val="24"/>
              </w:rPr>
              <w:t>规划实施：积极语言、积极信念、积极应对促发积极行动</w:t>
            </w:r>
          </w:p>
        </w:tc>
        <w:tc>
          <w:tcPr>
            <w:tcW w:w="2852"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用积极的语言文字，激发积极信念，从而推动积极的行动，并将之传达给周围人。</w:t>
            </w:r>
          </w:p>
        </w:tc>
      </w:tr>
    </w:tbl>
    <w:p>
      <w:pPr>
        <w:pStyle w:val="9"/>
        <w:numPr>
          <w:ilvl w:val="0"/>
          <w:numId w:val="0"/>
        </w:numPr>
        <w:rPr>
          <w:rFonts w:hint="default"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b/>
          <w:bCs/>
          <w:kern w:val="2"/>
          <w:sz w:val="24"/>
          <w:szCs w:val="24"/>
          <w:lang w:val="en-US" w:eastAsia="zh-CN" w:bidi="ar-SA"/>
        </w:rPr>
        <w:t>活动物料明细表</w:t>
      </w:r>
    </w:p>
    <w:tbl>
      <w:tblPr>
        <w:tblStyle w:val="10"/>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854"/>
        <w:gridCol w:w="1623"/>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4" w:hRule="atLeast"/>
        </w:trPr>
        <w:tc>
          <w:tcPr>
            <w:tcW w:w="3195"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项目名称</w:t>
            </w:r>
          </w:p>
        </w:tc>
        <w:tc>
          <w:tcPr>
            <w:tcW w:w="886"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数量</w:t>
            </w:r>
          </w:p>
        </w:tc>
        <w:tc>
          <w:tcPr>
            <w:tcW w:w="918"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195"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3*2.4m桁架</w:t>
            </w:r>
          </w:p>
        </w:tc>
        <w:tc>
          <w:tcPr>
            <w:tcW w:w="886"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12</w:t>
            </w:r>
          </w:p>
        </w:tc>
        <w:tc>
          <w:tcPr>
            <w:tcW w:w="918"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195" w:type="pct"/>
            <w:shd w:val="clear" w:color="auto" w:fill="auto"/>
            <w:noWrap/>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小活动喷绘3.4*2.8m</w:t>
            </w:r>
          </w:p>
        </w:tc>
        <w:tc>
          <w:tcPr>
            <w:tcW w:w="886"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11</w:t>
            </w:r>
          </w:p>
        </w:tc>
        <w:tc>
          <w:tcPr>
            <w:tcW w:w="918"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195"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主背景8*3.6m</w:t>
            </w:r>
          </w:p>
        </w:tc>
        <w:tc>
          <w:tcPr>
            <w:tcW w:w="886"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1</w:t>
            </w:r>
          </w:p>
        </w:tc>
        <w:tc>
          <w:tcPr>
            <w:tcW w:w="918"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195" w:type="pct"/>
            <w:shd w:val="clear" w:color="auto" w:fill="auto"/>
            <w:noWrap/>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主背景喷绘8.4*4m</w:t>
            </w:r>
          </w:p>
        </w:tc>
        <w:tc>
          <w:tcPr>
            <w:tcW w:w="886"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1</w:t>
            </w:r>
          </w:p>
        </w:tc>
        <w:tc>
          <w:tcPr>
            <w:tcW w:w="918"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195"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喷绘3*2.4m kt板（前后拼接）</w:t>
            </w:r>
          </w:p>
        </w:tc>
        <w:tc>
          <w:tcPr>
            <w:tcW w:w="886"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1</w:t>
            </w:r>
          </w:p>
        </w:tc>
        <w:tc>
          <w:tcPr>
            <w:tcW w:w="918"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195"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地贴(黑胶车贴）</w:t>
            </w:r>
          </w:p>
        </w:tc>
        <w:tc>
          <w:tcPr>
            <w:tcW w:w="886"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1</w:t>
            </w:r>
          </w:p>
        </w:tc>
        <w:tc>
          <w:tcPr>
            <w:tcW w:w="918"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195"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手册</w:t>
            </w:r>
          </w:p>
        </w:tc>
        <w:tc>
          <w:tcPr>
            <w:tcW w:w="886"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3000</w:t>
            </w:r>
          </w:p>
        </w:tc>
        <w:tc>
          <w:tcPr>
            <w:tcW w:w="918"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195"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异形贴纸</w:t>
            </w:r>
          </w:p>
        </w:tc>
        <w:tc>
          <w:tcPr>
            <w:tcW w:w="886"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3000</w:t>
            </w:r>
          </w:p>
        </w:tc>
        <w:tc>
          <w:tcPr>
            <w:tcW w:w="918"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195"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垃圾桶</w:t>
            </w:r>
          </w:p>
        </w:tc>
        <w:tc>
          <w:tcPr>
            <w:tcW w:w="886"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8</w:t>
            </w:r>
          </w:p>
        </w:tc>
        <w:tc>
          <w:tcPr>
            <w:tcW w:w="918"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195"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沙包</w:t>
            </w:r>
          </w:p>
        </w:tc>
        <w:tc>
          <w:tcPr>
            <w:tcW w:w="886"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40</w:t>
            </w:r>
          </w:p>
        </w:tc>
        <w:tc>
          <w:tcPr>
            <w:tcW w:w="918"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195"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金块</w:t>
            </w:r>
          </w:p>
        </w:tc>
        <w:tc>
          <w:tcPr>
            <w:tcW w:w="886"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45</w:t>
            </w:r>
          </w:p>
        </w:tc>
        <w:tc>
          <w:tcPr>
            <w:tcW w:w="918"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195"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亚克力盒</w:t>
            </w:r>
          </w:p>
        </w:tc>
        <w:tc>
          <w:tcPr>
            <w:tcW w:w="886"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3</w:t>
            </w:r>
          </w:p>
        </w:tc>
        <w:tc>
          <w:tcPr>
            <w:tcW w:w="918"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195"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卡牌</w:t>
            </w:r>
          </w:p>
        </w:tc>
        <w:tc>
          <w:tcPr>
            <w:tcW w:w="886"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1</w:t>
            </w:r>
          </w:p>
        </w:tc>
        <w:tc>
          <w:tcPr>
            <w:tcW w:w="918"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195" w:type="pct"/>
            <w:shd w:val="clear" w:color="auto" w:fill="auto"/>
            <w:noWrap/>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生涯手环</w:t>
            </w:r>
          </w:p>
        </w:tc>
        <w:tc>
          <w:tcPr>
            <w:tcW w:w="886"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3000</w:t>
            </w:r>
          </w:p>
        </w:tc>
        <w:tc>
          <w:tcPr>
            <w:tcW w:w="918"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195"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抽奖箱</w:t>
            </w:r>
          </w:p>
        </w:tc>
        <w:tc>
          <w:tcPr>
            <w:tcW w:w="886"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1</w:t>
            </w:r>
          </w:p>
        </w:tc>
        <w:tc>
          <w:tcPr>
            <w:tcW w:w="918"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195"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抽奖卡</w:t>
            </w:r>
          </w:p>
        </w:tc>
        <w:tc>
          <w:tcPr>
            <w:tcW w:w="886"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1</w:t>
            </w:r>
          </w:p>
        </w:tc>
        <w:tc>
          <w:tcPr>
            <w:tcW w:w="918"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195"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马克笔</w:t>
            </w:r>
          </w:p>
        </w:tc>
        <w:tc>
          <w:tcPr>
            <w:tcW w:w="886"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30</w:t>
            </w:r>
          </w:p>
        </w:tc>
        <w:tc>
          <w:tcPr>
            <w:tcW w:w="918"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195"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手举牌</w:t>
            </w:r>
          </w:p>
        </w:tc>
        <w:tc>
          <w:tcPr>
            <w:tcW w:w="886"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9</w:t>
            </w:r>
          </w:p>
        </w:tc>
        <w:tc>
          <w:tcPr>
            <w:tcW w:w="918"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195"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志愿者服装</w:t>
            </w:r>
          </w:p>
        </w:tc>
        <w:tc>
          <w:tcPr>
            <w:tcW w:w="886"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26</w:t>
            </w:r>
          </w:p>
        </w:tc>
        <w:tc>
          <w:tcPr>
            <w:tcW w:w="918"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195"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宽胶带</w:t>
            </w:r>
          </w:p>
        </w:tc>
        <w:tc>
          <w:tcPr>
            <w:tcW w:w="886"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1</w:t>
            </w:r>
          </w:p>
        </w:tc>
        <w:tc>
          <w:tcPr>
            <w:tcW w:w="918"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8" w:hRule="atLeast"/>
        </w:trPr>
        <w:tc>
          <w:tcPr>
            <w:tcW w:w="3195"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布吉胶</w:t>
            </w:r>
          </w:p>
        </w:tc>
        <w:tc>
          <w:tcPr>
            <w:tcW w:w="886"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2</w:t>
            </w:r>
          </w:p>
        </w:tc>
        <w:tc>
          <w:tcPr>
            <w:tcW w:w="918"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195"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双面胶</w:t>
            </w:r>
          </w:p>
        </w:tc>
        <w:tc>
          <w:tcPr>
            <w:tcW w:w="886"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2</w:t>
            </w:r>
          </w:p>
        </w:tc>
        <w:tc>
          <w:tcPr>
            <w:tcW w:w="918"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195"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泡沫胶</w:t>
            </w:r>
          </w:p>
        </w:tc>
        <w:tc>
          <w:tcPr>
            <w:tcW w:w="886"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3</w:t>
            </w:r>
          </w:p>
        </w:tc>
        <w:tc>
          <w:tcPr>
            <w:tcW w:w="918"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195"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剪刀</w:t>
            </w:r>
          </w:p>
        </w:tc>
        <w:tc>
          <w:tcPr>
            <w:tcW w:w="886"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2</w:t>
            </w:r>
          </w:p>
        </w:tc>
        <w:tc>
          <w:tcPr>
            <w:tcW w:w="918"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195"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警戒线</w:t>
            </w:r>
          </w:p>
        </w:tc>
        <w:tc>
          <w:tcPr>
            <w:tcW w:w="886"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2</w:t>
            </w:r>
          </w:p>
        </w:tc>
        <w:tc>
          <w:tcPr>
            <w:tcW w:w="918"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195"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印泥</w:t>
            </w:r>
          </w:p>
        </w:tc>
        <w:tc>
          <w:tcPr>
            <w:tcW w:w="886"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10</w:t>
            </w:r>
          </w:p>
        </w:tc>
        <w:tc>
          <w:tcPr>
            <w:tcW w:w="918"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195"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印章</w:t>
            </w:r>
          </w:p>
        </w:tc>
        <w:tc>
          <w:tcPr>
            <w:tcW w:w="886"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1</w:t>
            </w:r>
          </w:p>
        </w:tc>
        <w:tc>
          <w:tcPr>
            <w:tcW w:w="918"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195"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志愿者话术指导卡</w:t>
            </w:r>
          </w:p>
        </w:tc>
        <w:tc>
          <w:tcPr>
            <w:tcW w:w="886"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1</w:t>
            </w:r>
          </w:p>
        </w:tc>
        <w:tc>
          <w:tcPr>
            <w:tcW w:w="918"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3195"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黑水笔</w:t>
            </w:r>
          </w:p>
        </w:tc>
        <w:tc>
          <w:tcPr>
            <w:tcW w:w="886"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100</w:t>
            </w:r>
          </w:p>
        </w:tc>
        <w:tc>
          <w:tcPr>
            <w:tcW w:w="918" w:type="pct"/>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kern w:val="2"/>
                <w:sz w:val="24"/>
                <w:szCs w:val="24"/>
                <w:lang w:val="en-US" w:eastAsia="zh-CN" w:bidi="ar-SA"/>
              </w:rPr>
            </w:pPr>
            <w:r>
              <w:rPr>
                <w:rFonts w:hint="eastAsia" w:ascii="方正仿宋_GB2312" w:hAnsi="方正仿宋_GB2312" w:eastAsia="方正仿宋_GB2312" w:cs="方正仿宋_GB2312"/>
                <w:kern w:val="2"/>
                <w:sz w:val="24"/>
                <w:szCs w:val="24"/>
                <w:lang w:val="en-US" w:eastAsia="zh-CN" w:bidi="ar-SA"/>
              </w:rPr>
              <w:t>支</w:t>
            </w:r>
          </w:p>
        </w:tc>
      </w:tr>
    </w:tbl>
    <w:p>
      <w:pPr>
        <w:keepNext w:val="0"/>
        <w:keepLines w:val="0"/>
        <w:pageBreakBefore w:val="0"/>
        <w:widowControl/>
        <w:kinsoku/>
        <w:wordWrap/>
        <w:overflowPunct/>
        <w:topLinePunct w:val="0"/>
        <w:autoSpaceDE/>
        <w:autoSpaceDN/>
        <w:bidi w:val="0"/>
        <w:adjustRightInd/>
        <w:snapToGrid/>
        <w:spacing w:after="0" w:line="240" w:lineRule="auto"/>
        <w:ind w:left="0" w:firstLine="562" w:firstLineChars="200"/>
        <w:textAlignment w:val="auto"/>
        <w:rPr>
          <w:rFonts w:hint="eastAsia" w:ascii="方正仿宋_GB2312" w:hAnsi="方正仿宋_GB2312" w:eastAsia="方正仿宋_GB2312" w:cs="方正仿宋_GB2312"/>
          <w:b/>
          <w:bCs/>
          <w:lang w:val="en-US" w:eastAsia="zh-CN"/>
        </w:rPr>
      </w:pPr>
      <w:r>
        <w:rPr>
          <w:rFonts w:hint="eastAsia" w:ascii="方正仿宋_GB2312" w:hAnsi="方正仿宋_GB2312" w:eastAsia="方正仿宋_GB2312" w:cs="方正仿宋_GB2312"/>
          <w:b/>
          <w:bCs/>
          <w:lang w:val="en-US" w:eastAsia="zh-CN"/>
        </w:rPr>
        <w:t>八、活动执行要求</w:t>
      </w:r>
    </w:p>
    <w:p>
      <w:pPr>
        <w:spacing w:after="0" w:line="360" w:lineRule="auto"/>
        <w:ind w:left="0" w:firstLine="571"/>
        <w:jc w:val="both"/>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1.能够根据学校的实际情况与需求进行定制化方案，方案严谨细致，贴合大一新生对于兴趣，性格，技能与价值观的理解，协助掌握熟练的职业世界探索方法，提供整体的活动设计方案并全程实施督导，督导员不低于4人，在校督导时间不得低于3天，食宿自理；</w:t>
      </w:r>
    </w:p>
    <w:p>
      <w:pPr>
        <w:spacing w:after="0" w:line="360" w:lineRule="auto"/>
        <w:ind w:left="0" w:firstLine="571"/>
        <w:jc w:val="both"/>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2.提供生涯活动所需材料，并安排专人协助校方确定活动物料及布置场地；</w:t>
      </w:r>
    </w:p>
    <w:p>
      <w:pPr>
        <w:spacing w:after="0" w:line="360" w:lineRule="auto"/>
        <w:ind w:left="0" w:firstLine="571"/>
        <w:jc w:val="both"/>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3.安排活动督导师3名，制作志愿者培训资料电子版一份，为志愿者进行现场系统培训，并负责学生生涯问题的现场解疑答惑。负责现场向校方活动负责人介绍活动整体流程与细节；</w:t>
      </w:r>
    </w:p>
    <w:p>
      <w:pPr>
        <w:spacing w:after="0" w:line="360" w:lineRule="auto"/>
        <w:ind w:left="0" w:firstLine="571"/>
        <w:jc w:val="both"/>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4.安排</w:t>
      </w:r>
      <w:r>
        <w:rPr>
          <w:rFonts w:hint="eastAsia" w:ascii="方正仿宋_GB2312" w:hAnsi="方正仿宋_GB2312" w:eastAsia="方正仿宋_GB2312" w:cs="方正仿宋_GB2312"/>
          <w:lang w:val="en-US" w:eastAsia="zh-Hans"/>
        </w:rPr>
        <w:t>产品总负责人</w:t>
      </w:r>
      <w:r>
        <w:rPr>
          <w:rFonts w:hint="eastAsia" w:ascii="方正仿宋_GB2312" w:hAnsi="方正仿宋_GB2312" w:eastAsia="方正仿宋_GB2312" w:cs="方正仿宋_GB2312"/>
          <w:lang w:val="en-US" w:eastAsia="zh-CN"/>
        </w:rPr>
        <w:t>1</w:t>
      </w:r>
      <w:r>
        <w:rPr>
          <w:rFonts w:hint="eastAsia" w:ascii="方正仿宋_GB2312" w:hAnsi="方正仿宋_GB2312" w:eastAsia="方正仿宋_GB2312" w:cs="方正仿宋_GB2312"/>
          <w:lang w:val="en-US" w:eastAsia="zh-Hans"/>
        </w:rPr>
        <w:t>名，</w:t>
      </w:r>
      <w:r>
        <w:rPr>
          <w:rFonts w:hint="eastAsia" w:ascii="方正仿宋_GB2312" w:hAnsi="方正仿宋_GB2312" w:eastAsia="方正仿宋_GB2312" w:cs="方正仿宋_GB2312"/>
          <w:lang w:val="en-US" w:eastAsia="zh-CN"/>
        </w:rPr>
        <w:t>到活动现场进行全程指导，与校方面对面交流。现场指导志愿者、查看活动现场，并辅助确认、活动开展现场指导与督导、解答活动中所涉及到的细节问题；</w:t>
      </w:r>
    </w:p>
    <w:p>
      <w:pPr>
        <w:spacing w:after="0" w:line="360" w:lineRule="auto"/>
        <w:ind w:left="0" w:firstLine="571"/>
        <w:jc w:val="both"/>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5.活动结束后，成交供应商需要向校方提供合肥大学生涯活动整体调研报告，从不同维度分析参与学生的生涯理念需求，并给学校提供专业解决方案，为学校后期学生工作提供理论依据及数据支撑。</w:t>
      </w:r>
    </w:p>
    <w:p>
      <w:pPr>
        <w:keepNext w:val="0"/>
        <w:keepLines w:val="0"/>
        <w:pageBreakBefore w:val="0"/>
        <w:widowControl/>
        <w:kinsoku/>
        <w:wordWrap/>
        <w:overflowPunct/>
        <w:topLinePunct w:val="0"/>
        <w:autoSpaceDE/>
        <w:autoSpaceDN/>
        <w:bidi w:val="0"/>
        <w:adjustRightInd/>
        <w:snapToGrid/>
        <w:spacing w:after="0" w:line="240" w:lineRule="auto"/>
        <w:ind w:left="0" w:firstLine="562" w:firstLineChars="200"/>
        <w:textAlignment w:val="auto"/>
        <w:rPr>
          <w:rFonts w:hint="eastAsia" w:ascii="方正仿宋_GB2312" w:hAnsi="方正仿宋_GB2312" w:eastAsia="方正仿宋_GB2312" w:cs="方正仿宋_GB2312"/>
          <w:b/>
          <w:bCs/>
          <w:lang w:val="en-US" w:eastAsia="zh-CN"/>
        </w:rPr>
      </w:pPr>
      <w:r>
        <w:rPr>
          <w:rFonts w:hint="eastAsia" w:ascii="方正仿宋_GB2312" w:hAnsi="方正仿宋_GB2312" w:eastAsia="方正仿宋_GB2312" w:cs="方正仿宋_GB2312"/>
          <w:b/>
          <w:bCs/>
          <w:lang w:val="en-US" w:eastAsia="zh-CN"/>
        </w:rPr>
        <w:t>九、其他说明</w:t>
      </w:r>
    </w:p>
    <w:p>
      <w:pPr>
        <w:spacing w:after="0" w:line="360" w:lineRule="auto"/>
        <w:ind w:left="0" w:firstLine="571"/>
        <w:jc w:val="both"/>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如本项目因不可抗拒等因素被迫延期甚至活动取消，中标人应对此无异议，且采购人不予任何补偿，请各供应商综合考虑。</w:t>
      </w:r>
    </w:p>
    <w:p>
      <w:pPr>
        <w:spacing w:after="0" w:line="360" w:lineRule="auto"/>
        <w:ind w:left="0" w:firstLine="571"/>
        <w:jc w:val="both"/>
        <w:rPr>
          <w:rFonts w:hint="eastAsia" w:ascii="方正仿宋_GB2312" w:hAnsi="方正仿宋_GB2312" w:eastAsia="方正仿宋_GB2312" w:cs="方正仿宋_GB2312"/>
          <w:lang w:val="en-US" w:eastAsia="zh-CN"/>
        </w:rPr>
      </w:pPr>
    </w:p>
    <w:p>
      <w:pPr>
        <w:spacing w:after="0" w:line="360" w:lineRule="auto"/>
        <w:ind w:left="561" w:firstLine="0"/>
        <w:jc w:val="center"/>
        <w:rPr>
          <w:rFonts w:hint="eastAsia" w:ascii="方正仿宋_GB2312" w:hAnsi="方正仿宋_GB2312" w:eastAsia="方正仿宋_GB2312" w:cs="方正仿宋_GB2312"/>
          <w:sz w:val="36"/>
          <w:szCs w:val="36"/>
        </w:rPr>
      </w:pPr>
    </w:p>
    <w:p>
      <w:pPr>
        <w:spacing w:after="0" w:line="360" w:lineRule="auto"/>
        <w:ind w:left="561" w:firstLine="0"/>
        <w:jc w:val="center"/>
        <w:rPr>
          <w:rFonts w:hint="eastAsia" w:ascii="方正仿宋_GB2312" w:hAnsi="方正仿宋_GB2312" w:eastAsia="方正仿宋_GB2312" w:cs="方正仿宋_GB2312"/>
          <w:sz w:val="36"/>
          <w:szCs w:val="36"/>
        </w:rPr>
      </w:pPr>
    </w:p>
    <w:p>
      <w:pPr>
        <w:spacing w:after="0" w:line="360" w:lineRule="auto"/>
        <w:ind w:left="561" w:firstLine="0"/>
        <w:jc w:val="center"/>
        <w:rPr>
          <w:rFonts w:hint="eastAsia" w:ascii="方正仿宋_GB2312" w:hAnsi="方正仿宋_GB2312" w:eastAsia="方正仿宋_GB2312" w:cs="方正仿宋_GB2312"/>
          <w:sz w:val="36"/>
          <w:szCs w:val="36"/>
        </w:rPr>
      </w:pPr>
    </w:p>
    <w:p>
      <w:pPr>
        <w:spacing w:after="0" w:line="360" w:lineRule="auto"/>
        <w:ind w:left="561" w:firstLine="0"/>
        <w:jc w:val="center"/>
        <w:rPr>
          <w:rFonts w:hint="eastAsia" w:ascii="方正仿宋_GB2312" w:hAnsi="方正仿宋_GB2312" w:eastAsia="方正仿宋_GB2312" w:cs="方正仿宋_GB2312"/>
          <w:sz w:val="36"/>
          <w:szCs w:val="36"/>
        </w:rPr>
      </w:pPr>
    </w:p>
    <w:p>
      <w:pPr>
        <w:spacing w:after="0" w:line="360" w:lineRule="auto"/>
        <w:ind w:left="561" w:firstLine="0"/>
        <w:jc w:val="center"/>
        <w:rPr>
          <w:rFonts w:hint="eastAsia" w:ascii="方正仿宋_GB2312" w:hAnsi="方正仿宋_GB2312" w:eastAsia="方正仿宋_GB2312" w:cs="方正仿宋_GB2312"/>
          <w:sz w:val="36"/>
          <w:szCs w:val="36"/>
        </w:rPr>
      </w:pPr>
    </w:p>
    <w:p>
      <w:pPr>
        <w:spacing w:after="0" w:line="360" w:lineRule="auto"/>
        <w:ind w:left="561" w:firstLine="0"/>
        <w:jc w:val="center"/>
        <w:rPr>
          <w:rFonts w:hint="eastAsia" w:ascii="方正仿宋_GB2312" w:hAnsi="方正仿宋_GB2312" w:eastAsia="方正仿宋_GB2312" w:cs="方正仿宋_GB2312"/>
          <w:sz w:val="36"/>
          <w:szCs w:val="36"/>
        </w:rPr>
      </w:pPr>
    </w:p>
    <w:p>
      <w:pPr>
        <w:spacing w:after="0" w:line="360" w:lineRule="auto"/>
        <w:ind w:left="561" w:firstLine="0"/>
        <w:jc w:val="both"/>
        <w:rPr>
          <w:rFonts w:hint="eastAsia" w:ascii="方正仿宋_GB2312" w:hAnsi="方正仿宋_GB2312" w:eastAsia="方正仿宋_GB2312" w:cs="方正仿宋_GB2312"/>
          <w:sz w:val="36"/>
          <w:szCs w:val="36"/>
        </w:rPr>
      </w:pPr>
    </w:p>
    <w:p>
      <w:pPr>
        <w:spacing w:after="0" w:line="360" w:lineRule="auto"/>
        <w:ind w:left="561" w:firstLine="0"/>
        <w:jc w:val="center"/>
        <w:rPr>
          <w:rFonts w:hint="eastAsia" w:ascii="方正仿宋_GB2312" w:hAnsi="方正仿宋_GB2312" w:eastAsia="方正仿宋_GB2312" w:cs="方正仿宋_GB2312"/>
          <w:sz w:val="36"/>
          <w:szCs w:val="36"/>
        </w:rPr>
      </w:pPr>
      <w:r>
        <w:rPr>
          <w:rFonts w:hint="eastAsia" w:ascii="方正仿宋_GB2312" w:hAnsi="方正仿宋_GB2312" w:eastAsia="方正仿宋_GB2312" w:cs="方正仿宋_GB2312"/>
          <w:sz w:val="36"/>
          <w:szCs w:val="36"/>
        </w:rPr>
        <w:t>第二部分 总则</w:t>
      </w:r>
    </w:p>
    <w:p>
      <w:pPr>
        <w:spacing w:after="0" w:line="360" w:lineRule="auto"/>
        <w:ind w:left="561" w:firstLine="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一、适用范围及编制依据</w:t>
      </w:r>
    </w:p>
    <w:p>
      <w:pPr>
        <w:spacing w:after="0" w:line="360" w:lineRule="auto"/>
        <w:ind w:left="561" w:firstLine="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1.本文件仅适用于本项目采购邀请中所叙述的询价采购项目。</w:t>
      </w:r>
    </w:p>
    <w:p>
      <w:pPr>
        <w:spacing w:after="0" w:line="360" w:lineRule="auto"/>
        <w:ind w:left="0" w:firstLine="560" w:firstLineChars="20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2.文件依据《中华人民共和国政府采购法》、《中华人民共和国政府采购法实施条例》、《政府采购非招标采购方式管理办法》及相关法律法规编制。</w:t>
      </w:r>
    </w:p>
    <w:p>
      <w:pPr>
        <w:spacing w:after="0" w:line="360" w:lineRule="auto"/>
        <w:ind w:firstLine="56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二、须知</w:t>
      </w:r>
    </w:p>
    <w:p>
      <w:pPr>
        <w:spacing w:after="0" w:line="360" w:lineRule="auto"/>
        <w:ind w:left="0" w:firstLine="56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2.1  询价文件说明</w:t>
      </w:r>
    </w:p>
    <w:p>
      <w:pPr>
        <w:numPr>
          <w:ilvl w:val="2"/>
          <w:numId w:val="1"/>
        </w:numPr>
        <w:spacing w:after="0" w:line="360" w:lineRule="auto"/>
        <w:ind w:left="0" w:firstLine="559"/>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本文件阐明了供应商资格条件、采购邀请、采购方式、采购预算、采购需求、采购程序、报价要求、资格申请文件和询价响应文件编制要求、保证金缴纳数额和形式、评定成交的标准、合同主要条款等内容，是本次采购活动具有法律效力的文件。</w:t>
      </w:r>
    </w:p>
    <w:p>
      <w:pPr>
        <w:numPr>
          <w:ilvl w:val="2"/>
          <w:numId w:val="1"/>
        </w:numPr>
        <w:spacing w:after="0" w:line="360" w:lineRule="auto"/>
        <w:ind w:left="0" w:firstLine="559"/>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供应商获取本文件后，应仔细检查文件的所有内容，如有残损或内容缺失等问题，应及时向采购人提出。否则，由此引起的损失由供应商自行承担。</w:t>
      </w:r>
    </w:p>
    <w:p>
      <w:pPr>
        <w:numPr>
          <w:ilvl w:val="2"/>
          <w:numId w:val="1"/>
        </w:numPr>
        <w:spacing w:after="0" w:line="360" w:lineRule="auto"/>
        <w:ind w:left="0" w:firstLine="559"/>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应认真阅读本文件中所有的事项、格式条款和规范等要求。供应商没有按照要求提交全部资料，或者询价响应文件没有对询价文件做出实质性响应而导致响应文件被拒绝或按照无效文件处理的不利后果，由供应商自行承担相关风险。</w:t>
      </w:r>
    </w:p>
    <w:p>
      <w:pPr>
        <w:numPr>
          <w:ilvl w:val="2"/>
          <w:numId w:val="1"/>
        </w:numPr>
        <w:spacing w:after="0" w:line="360" w:lineRule="auto"/>
        <w:ind w:left="0" w:firstLine="559"/>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提交资格申请文件和询价响应文件截止之日前，采购人、或者询价小组可以对已发出的询价文件进行必要的澄清或者修改，澄清或者修改的内容作为询价文件的组成部分。澄清或者修改的内容可能影响资格申请文件和询价响应文件编制的，采购人、或者询价小组在提交资格申请文件和询价响应文件截止之日3个工作日前，以书面形式通知所有获取询价文件的供应商，不足3个工作日的，顺延提交资格申请文件和询价响应文件文件截止之日。</w:t>
      </w:r>
    </w:p>
    <w:p>
      <w:pPr>
        <w:numPr>
          <w:ilvl w:val="2"/>
          <w:numId w:val="1"/>
        </w:numPr>
        <w:spacing w:after="0" w:line="360" w:lineRule="auto"/>
        <w:ind w:left="0" w:firstLine="559"/>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供应商自领取询价文件之日起，须承担本项目相关的保密义务。无论是否成交，未经采购人事先书面同意，均不得将本次采购活动获得的信息向第三人披露、泄露或许可第三方使用。</w:t>
      </w:r>
    </w:p>
    <w:p>
      <w:pPr>
        <w:numPr>
          <w:ilvl w:val="2"/>
          <w:numId w:val="1"/>
        </w:numPr>
        <w:spacing w:after="0" w:line="360" w:lineRule="auto"/>
        <w:ind w:left="0" w:firstLine="559"/>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询价文件的最终解释权归采购人。</w:t>
      </w:r>
    </w:p>
    <w:p>
      <w:pPr>
        <w:spacing w:after="0" w:line="360" w:lineRule="auto"/>
        <w:ind w:left="0" w:firstLine="56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2.2  资格申请文件和询价响应文件的说明</w:t>
      </w:r>
    </w:p>
    <w:p>
      <w:pPr>
        <w:numPr>
          <w:ilvl w:val="2"/>
          <w:numId w:val="2"/>
        </w:numPr>
        <w:spacing w:after="0" w:line="360" w:lineRule="auto"/>
        <w:ind w:left="0" w:firstLine="559"/>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文件内容任何行间插字、涂改和增删，必须由授权代表在旁边签字并加盖公章确认方为有效。提交时间截止后，任何人不得修改。</w:t>
      </w:r>
    </w:p>
    <w:p>
      <w:pPr>
        <w:numPr>
          <w:ilvl w:val="2"/>
          <w:numId w:val="2"/>
        </w:numPr>
        <w:spacing w:after="0" w:line="360" w:lineRule="auto"/>
        <w:ind w:left="0" w:firstLine="559"/>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提交的文件以及供应商与采购人就有关事宜的所有来往函电均应使用简体中文，确需提交用其它语言形成的资料，必须翻译成简体中文，如有差异时，以简体中文为准。本项目计量单位应使用中华人民共和国法定计量单位，但本文件另有规定的除外。</w:t>
      </w:r>
    </w:p>
    <w:p>
      <w:pPr>
        <w:numPr>
          <w:ilvl w:val="2"/>
          <w:numId w:val="2"/>
        </w:numPr>
        <w:spacing w:after="0" w:line="360" w:lineRule="auto"/>
        <w:ind w:left="0" w:firstLine="559"/>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资格申请文件和询价响应文件应在要求的截止时间前送达采购人，任何迟于这个时间的文件将被拒绝。</w:t>
      </w:r>
    </w:p>
    <w:p>
      <w:pPr>
        <w:numPr>
          <w:ilvl w:val="2"/>
          <w:numId w:val="2"/>
        </w:numPr>
        <w:spacing w:after="0" w:line="360" w:lineRule="auto"/>
        <w:ind w:left="0" w:firstLine="559"/>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所有不完整的资格申请文件和询价响应文件将被视为无效。</w:t>
      </w:r>
    </w:p>
    <w:p>
      <w:pPr>
        <w:numPr>
          <w:ilvl w:val="2"/>
          <w:numId w:val="2"/>
        </w:numPr>
        <w:spacing w:after="0" w:line="360" w:lineRule="auto"/>
        <w:ind w:left="0" w:firstLine="559"/>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采购人不接受电报、电话、传真等方式交付资格申请文件和询</w:t>
      </w:r>
    </w:p>
    <w:p>
      <w:pPr>
        <w:spacing w:after="0" w:line="36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价响应文件。</w:t>
      </w:r>
    </w:p>
    <w:p>
      <w:pPr>
        <w:numPr>
          <w:ilvl w:val="2"/>
          <w:numId w:val="2"/>
        </w:numPr>
        <w:spacing w:after="0" w:line="360" w:lineRule="auto"/>
        <w:ind w:left="0" w:firstLine="559"/>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资格申请文件和询价响应文件一经被接受，不论是否成交，恕不退还。</w:t>
      </w:r>
    </w:p>
    <w:p>
      <w:pPr>
        <w:numPr>
          <w:ilvl w:val="2"/>
          <w:numId w:val="2"/>
        </w:numPr>
        <w:spacing w:after="0" w:line="360" w:lineRule="auto"/>
        <w:ind w:left="0" w:firstLine="559"/>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采购人对因不可抗力事件造成的资格申请文件和询价响应文件的损坏、丢失不承担任何责任。</w:t>
      </w:r>
    </w:p>
    <w:p>
      <w:pPr>
        <w:numPr>
          <w:ilvl w:val="2"/>
          <w:numId w:val="2"/>
        </w:numPr>
        <w:spacing w:after="0" w:line="360" w:lineRule="auto"/>
        <w:ind w:left="0" w:firstLine="559"/>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资格申请文件和询价响应文件文件正本须打印或以不褪色墨水书写，不作任何更改，并由供应商盖章确认。</w:t>
      </w:r>
    </w:p>
    <w:p>
      <w:pPr>
        <w:numPr>
          <w:ilvl w:val="2"/>
          <w:numId w:val="2"/>
        </w:numPr>
        <w:spacing w:after="0" w:line="360" w:lineRule="auto"/>
        <w:ind w:left="0" w:firstLine="559"/>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本项目不收取保证金。</w:t>
      </w:r>
    </w:p>
    <w:p>
      <w:pPr>
        <w:spacing w:after="0" w:line="360" w:lineRule="auto"/>
        <w:ind w:firstLine="700" w:firstLineChars="250"/>
        <w:rPr>
          <w:rFonts w:hint="eastAsia" w:ascii="方正仿宋_GB2312" w:hAnsi="方正仿宋_GB2312" w:eastAsia="方正仿宋_GB2312" w:cs="方正仿宋_GB2312"/>
          <w:lang w:eastAsia="zh-CN"/>
        </w:rPr>
      </w:pPr>
      <w:r>
        <w:rPr>
          <w:rFonts w:hint="eastAsia" w:ascii="方正仿宋_GB2312" w:hAnsi="方正仿宋_GB2312" w:eastAsia="方正仿宋_GB2312" w:cs="方正仿宋_GB2312"/>
        </w:rPr>
        <w:t>三、资格申请文件和询价响应文件的编写、装订、密封、标记、提交等要求</w:t>
      </w:r>
      <w:r>
        <w:rPr>
          <w:rFonts w:hint="eastAsia" w:ascii="方正仿宋_GB2312" w:hAnsi="方正仿宋_GB2312" w:eastAsia="方正仿宋_GB2312" w:cs="方正仿宋_GB2312"/>
          <w:lang w:eastAsia="zh-CN"/>
        </w:rPr>
        <w:t>。</w:t>
      </w:r>
    </w:p>
    <w:p>
      <w:pPr>
        <w:spacing w:after="0" w:line="360" w:lineRule="auto"/>
        <w:ind w:left="0" w:firstLine="560" w:firstLineChars="20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3.1 资格申请文件包括的内容为第三部分资格申请文件1.1至1.4， 询价响应文件包括的内容为第四部分询价响应文件1.1至1.4。文件应装订成册（可双面打印），一式2份，用1个密封袋装订。</w:t>
      </w:r>
    </w:p>
    <w:p>
      <w:pPr>
        <w:spacing w:after="0" w:line="360" w:lineRule="auto"/>
        <w:ind w:left="0" w:firstLine="56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注意：</w:t>
      </w:r>
    </w:p>
    <w:p>
      <w:pPr>
        <w:spacing w:after="0" w:line="360" w:lineRule="auto"/>
        <w:ind w:left="0" w:firstLine="56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1.资格申请文件和询价响应文件份首页均应注明供应商名称，并加盖公章。</w:t>
      </w:r>
    </w:p>
    <w:p>
      <w:pPr>
        <w:spacing w:after="0" w:line="360" w:lineRule="auto"/>
        <w:ind w:left="0" w:firstLine="560" w:firstLineChars="20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2.询价供应商应以人民币填报报价，合同履行时采购人以人民币支付。</w:t>
      </w:r>
    </w:p>
    <w:p>
      <w:pPr>
        <w:spacing w:after="0" w:line="360" w:lineRule="auto"/>
        <w:ind w:left="0" w:firstLine="56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3.密封袋封口处均需加盖公章，密封袋封面应清楚标明：</w:t>
      </w:r>
    </w:p>
    <w:p>
      <w:pPr>
        <w:numPr>
          <w:ilvl w:val="2"/>
          <w:numId w:val="3"/>
        </w:numPr>
        <w:spacing w:after="0" w:line="360" w:lineRule="auto"/>
        <w:ind w:left="0" w:firstLine="559"/>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递交至采购人规定的地址。</w:t>
      </w:r>
    </w:p>
    <w:p>
      <w:pPr>
        <w:numPr>
          <w:ilvl w:val="2"/>
          <w:numId w:val="3"/>
        </w:numPr>
        <w:spacing w:after="0" w:line="360" w:lineRule="auto"/>
        <w:ind w:left="0" w:firstLine="559"/>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项目名称。</w:t>
      </w:r>
    </w:p>
    <w:p>
      <w:pPr>
        <w:numPr>
          <w:ilvl w:val="2"/>
          <w:numId w:val="3"/>
        </w:numPr>
        <w:spacing w:after="0" w:line="360" w:lineRule="auto"/>
        <w:ind w:left="0" w:firstLine="559"/>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在年月日（即文件递交截止时间）之前不得启封。</w:t>
      </w:r>
    </w:p>
    <w:p>
      <w:pPr>
        <w:numPr>
          <w:ilvl w:val="2"/>
          <w:numId w:val="3"/>
        </w:numPr>
        <w:spacing w:after="0" w:line="360" w:lineRule="auto"/>
        <w:ind w:left="0" w:firstLine="559"/>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供应商名称、地址、电话并加盖公章。</w:t>
      </w:r>
    </w:p>
    <w:p>
      <w:pPr>
        <w:numPr>
          <w:ilvl w:val="0"/>
          <w:numId w:val="0"/>
        </w:numPr>
        <w:spacing w:after="0" w:line="360" w:lineRule="auto"/>
        <w:ind w:left="559" w:leftChars="0"/>
        <w:rPr>
          <w:rFonts w:hint="eastAsia" w:ascii="方正仿宋_GB2312" w:hAnsi="方正仿宋_GB2312" w:eastAsia="方正仿宋_GB2312" w:cs="方正仿宋_GB2312"/>
        </w:rPr>
      </w:pPr>
    </w:p>
    <w:p>
      <w:pPr>
        <w:numPr>
          <w:ilvl w:val="0"/>
          <w:numId w:val="0"/>
        </w:numPr>
        <w:spacing w:after="0" w:line="360" w:lineRule="auto"/>
        <w:ind w:left="559" w:leftChars="0"/>
        <w:rPr>
          <w:rFonts w:hint="eastAsia" w:ascii="方正仿宋_GB2312" w:hAnsi="方正仿宋_GB2312" w:eastAsia="方正仿宋_GB2312" w:cs="方正仿宋_GB2312"/>
        </w:rPr>
      </w:pPr>
    </w:p>
    <w:p>
      <w:pPr>
        <w:numPr>
          <w:ilvl w:val="0"/>
          <w:numId w:val="0"/>
        </w:numPr>
        <w:spacing w:after="0" w:line="360" w:lineRule="auto"/>
        <w:ind w:left="559" w:leftChars="0"/>
        <w:rPr>
          <w:rFonts w:hint="eastAsia" w:ascii="方正仿宋_GB2312" w:hAnsi="方正仿宋_GB2312" w:eastAsia="方正仿宋_GB2312" w:cs="方正仿宋_GB2312"/>
        </w:rPr>
      </w:pPr>
    </w:p>
    <w:p>
      <w:pPr>
        <w:numPr>
          <w:ilvl w:val="0"/>
          <w:numId w:val="0"/>
        </w:numPr>
        <w:spacing w:after="0" w:line="360" w:lineRule="auto"/>
        <w:ind w:left="559" w:leftChars="0"/>
        <w:rPr>
          <w:rFonts w:hint="eastAsia" w:ascii="方正仿宋_GB2312" w:hAnsi="方正仿宋_GB2312" w:eastAsia="方正仿宋_GB2312" w:cs="方正仿宋_GB2312"/>
        </w:rPr>
      </w:pPr>
    </w:p>
    <w:p>
      <w:pPr>
        <w:numPr>
          <w:ilvl w:val="0"/>
          <w:numId w:val="0"/>
        </w:numPr>
        <w:spacing w:after="0" w:line="360" w:lineRule="auto"/>
        <w:ind w:left="559" w:leftChars="0"/>
        <w:rPr>
          <w:rFonts w:hint="eastAsia" w:ascii="方正仿宋_GB2312" w:hAnsi="方正仿宋_GB2312" w:eastAsia="方正仿宋_GB2312" w:cs="方正仿宋_GB2312"/>
        </w:rPr>
      </w:pPr>
    </w:p>
    <w:p>
      <w:pPr>
        <w:numPr>
          <w:ilvl w:val="0"/>
          <w:numId w:val="0"/>
        </w:numPr>
        <w:spacing w:after="0" w:line="360" w:lineRule="auto"/>
        <w:ind w:left="559" w:leftChars="0"/>
        <w:rPr>
          <w:rFonts w:hint="eastAsia" w:ascii="方正仿宋_GB2312" w:hAnsi="方正仿宋_GB2312" w:eastAsia="方正仿宋_GB2312" w:cs="方正仿宋_GB2312"/>
        </w:rPr>
      </w:pPr>
    </w:p>
    <w:p>
      <w:pPr>
        <w:spacing w:after="0" w:line="360" w:lineRule="auto"/>
        <w:ind w:left="561" w:firstLine="0"/>
        <w:jc w:val="center"/>
        <w:rPr>
          <w:rFonts w:hint="eastAsia" w:ascii="方正仿宋_GB2312" w:hAnsi="方正仿宋_GB2312" w:eastAsia="方正仿宋_GB2312" w:cs="方正仿宋_GB2312"/>
          <w:sz w:val="36"/>
          <w:szCs w:val="36"/>
        </w:rPr>
      </w:pPr>
      <w:r>
        <w:rPr>
          <w:rFonts w:hint="eastAsia" w:ascii="方正仿宋_GB2312" w:hAnsi="方正仿宋_GB2312" w:eastAsia="方正仿宋_GB2312" w:cs="方正仿宋_GB2312"/>
          <w:sz w:val="36"/>
          <w:szCs w:val="36"/>
        </w:rPr>
        <w:t>第三部分 资格申请文件</w:t>
      </w:r>
    </w:p>
    <w:p>
      <w:pPr>
        <w:spacing w:after="0" w:line="360" w:lineRule="auto"/>
        <w:ind w:left="0" w:firstLine="56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一、资格申请文件</w:t>
      </w:r>
    </w:p>
    <w:p>
      <w:pPr>
        <w:spacing w:after="0" w:line="360" w:lineRule="auto"/>
        <w:ind w:left="0" w:firstLine="420" w:firstLineChars="15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（以下材料每页均须加盖公章，按顺序装订）。</w:t>
      </w:r>
    </w:p>
    <w:p>
      <w:pPr>
        <w:numPr>
          <w:ilvl w:val="1"/>
          <w:numId w:val="4"/>
        </w:numPr>
        <w:spacing w:after="0" w:line="360" w:lineRule="auto"/>
        <w:ind w:left="0" w:firstLine="571"/>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营业执照复印件</w:t>
      </w:r>
    </w:p>
    <w:p>
      <w:pPr>
        <w:numPr>
          <w:ilvl w:val="1"/>
          <w:numId w:val="4"/>
        </w:numPr>
        <w:spacing w:after="0" w:line="360" w:lineRule="auto"/>
        <w:ind w:left="0" w:firstLine="571"/>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法定代表人身份证明书和法定代表人授权委托书（格式附后）</w:t>
      </w:r>
    </w:p>
    <w:p>
      <w:pPr>
        <w:numPr>
          <w:ilvl w:val="1"/>
          <w:numId w:val="4"/>
        </w:numPr>
        <w:spacing w:after="0" w:line="360" w:lineRule="auto"/>
        <w:ind w:left="0" w:firstLine="571"/>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2021年1月1日以来从事</w:t>
      </w:r>
      <w:r>
        <w:rPr>
          <w:rFonts w:hint="eastAsia" w:ascii="方正仿宋_GB2312" w:hAnsi="方正仿宋_GB2312" w:eastAsia="方正仿宋_GB2312" w:cs="方正仿宋_GB2312"/>
          <w:lang w:val="en-US" w:eastAsia="zh-CN"/>
        </w:rPr>
        <w:t>其他高校</w:t>
      </w:r>
      <w:r>
        <w:rPr>
          <w:rFonts w:hint="eastAsia" w:ascii="方正仿宋_GB2312" w:hAnsi="方正仿宋_GB2312" w:eastAsia="方正仿宋_GB2312" w:cs="方正仿宋_GB2312"/>
          <w:b w:val="0"/>
          <w:bCs w:val="0"/>
        </w:rPr>
        <w:t>生涯嘉年华活动服务</w:t>
      </w:r>
      <w:r>
        <w:rPr>
          <w:rFonts w:hint="eastAsia" w:ascii="方正仿宋_GB2312" w:hAnsi="方正仿宋_GB2312" w:eastAsia="方正仿宋_GB2312" w:cs="方正仿宋_GB2312"/>
        </w:rPr>
        <w:t>的合同</w:t>
      </w:r>
    </w:p>
    <w:p>
      <w:pPr>
        <w:numPr>
          <w:ilvl w:val="1"/>
          <w:numId w:val="4"/>
        </w:numPr>
        <w:spacing w:after="0" w:line="360" w:lineRule="auto"/>
        <w:ind w:left="0" w:firstLine="571"/>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近3年内在经营活动中没有重大违法记录的书面声明（格式自定）</w:t>
      </w:r>
    </w:p>
    <w:p>
      <w:pPr>
        <w:numPr>
          <w:ilvl w:val="0"/>
          <w:numId w:val="0"/>
        </w:numPr>
        <w:spacing w:after="0" w:line="360" w:lineRule="auto"/>
        <w:rPr>
          <w:rFonts w:hint="eastAsia" w:ascii="方正仿宋_GB2312" w:hAnsi="方正仿宋_GB2312" w:eastAsia="方正仿宋_GB2312" w:cs="方正仿宋_GB2312"/>
        </w:rPr>
      </w:pPr>
    </w:p>
    <w:p>
      <w:pPr>
        <w:spacing w:after="0" w:line="360" w:lineRule="auto"/>
        <w:ind w:left="0" w:firstLine="56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二、附部分资格申请文件的格式</w:t>
      </w:r>
    </w:p>
    <w:p>
      <w:pPr>
        <w:numPr>
          <w:ilvl w:val="1"/>
          <w:numId w:val="5"/>
        </w:numPr>
        <w:spacing w:after="0" w:line="360" w:lineRule="auto"/>
        <w:ind w:left="0" w:firstLine="565" w:firstLineChars="202"/>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法定代表人身份证明书</w:t>
      </w:r>
    </w:p>
    <w:p>
      <w:pPr>
        <w:spacing w:after="0" w:line="360" w:lineRule="auto"/>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法定代表人身份证明书</w:t>
      </w:r>
    </w:p>
    <w:p>
      <w:pPr>
        <w:tabs>
          <w:tab w:val="left" w:pos="420"/>
          <w:tab w:val="left" w:pos="840"/>
          <w:tab w:val="left" w:pos="1260"/>
          <w:tab w:val="left" w:pos="1396"/>
          <w:tab w:val="left" w:pos="1540"/>
          <w:tab w:val="left" w:pos="1680"/>
          <w:tab w:val="left" w:pos="6124"/>
        </w:tabs>
        <w:spacing w:after="0"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公司名称：</w:t>
      </w:r>
    </w:p>
    <w:p>
      <w:pPr>
        <w:spacing w:after="0"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地址：</w:t>
      </w:r>
    </w:p>
    <w:p>
      <w:pPr>
        <w:spacing w:after="0" w:line="360"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成立时间：</w:t>
      </w:r>
    </w:p>
    <w:p>
      <w:pPr>
        <w:spacing w:after="0" w:line="36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姓名：</w:t>
      </w:r>
      <w:r>
        <w:rPr>
          <w:rFonts w:hint="eastAsia" w:ascii="方正仿宋_GB2312" w:hAnsi="方正仿宋_GB2312" w:eastAsia="方正仿宋_GB2312" w:cs="方正仿宋_GB2312"/>
          <w:u w:val="single"/>
        </w:rPr>
        <w:t xml:space="preserve">       </w:t>
      </w:r>
      <w:r>
        <w:rPr>
          <w:rFonts w:hint="eastAsia" w:ascii="方正仿宋_GB2312" w:hAnsi="方正仿宋_GB2312" w:eastAsia="方正仿宋_GB2312" w:cs="方正仿宋_GB2312"/>
        </w:rPr>
        <w:t>，身份证号：</w:t>
      </w:r>
      <w:r>
        <w:rPr>
          <w:rFonts w:hint="eastAsia" w:ascii="方正仿宋_GB2312" w:hAnsi="方正仿宋_GB2312" w:eastAsia="方正仿宋_GB2312" w:cs="方正仿宋_GB2312"/>
          <w:u w:val="single"/>
        </w:rPr>
        <w:t xml:space="preserve">              </w:t>
      </w:r>
      <w:r>
        <w:rPr>
          <w:rFonts w:hint="eastAsia" w:ascii="方正仿宋_GB2312" w:hAnsi="方正仿宋_GB2312" w:eastAsia="方正仿宋_GB2312" w:cs="方正仿宋_GB2312"/>
        </w:rPr>
        <w:t>，系我公司的法定代表人。</w:t>
      </w:r>
    </w:p>
    <w:p>
      <w:pPr>
        <w:spacing w:after="0" w:line="36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特此证明。</w:t>
      </w:r>
    </w:p>
    <w:p>
      <w:pPr>
        <w:tabs>
          <w:tab w:val="center" w:pos="1819"/>
          <w:tab w:val="center" w:pos="5600"/>
        </w:tabs>
        <w:spacing w:after="0" w:line="360" w:lineRule="auto"/>
        <w:ind w:left="0" w:firstLine="0"/>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2"/>
        </w:rPr>
        <w:tab/>
      </w:r>
      <w:r>
        <w:rPr>
          <w:rFonts w:hint="eastAsia" w:ascii="方正仿宋_GB2312" w:hAnsi="方正仿宋_GB2312" w:eastAsia="方正仿宋_GB2312" w:cs="方正仿宋_GB2312"/>
        </w:rPr>
        <w:t>单位名称（印章）：</w:t>
      </w:r>
      <w:r>
        <w:rPr>
          <w:rFonts w:hint="eastAsia" w:ascii="方正仿宋_GB2312" w:hAnsi="方正仿宋_GB2312" w:eastAsia="方正仿宋_GB2312" w:cs="方正仿宋_GB2312"/>
        </w:rPr>
        <w:tab/>
      </w:r>
      <w:r>
        <w:rPr>
          <w:rFonts w:hint="eastAsia" w:ascii="方正仿宋_GB2312" w:hAnsi="方正仿宋_GB2312" w:eastAsia="方正仿宋_GB2312" w:cs="方正仿宋_GB2312"/>
        </w:rPr>
        <w:t>法定代表人（签字）：</w:t>
      </w:r>
    </w:p>
    <w:p>
      <w:pPr>
        <w:spacing w:after="0" w:line="360" w:lineRule="auto"/>
        <w:ind w:left="0" w:right="560"/>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 xml:space="preserve">                                            年 月 日</w:t>
      </w:r>
    </w:p>
    <w:p>
      <w:pPr>
        <w:spacing w:after="0" w:line="360" w:lineRule="auto"/>
        <w:ind w:left="0" w:firstLine="56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附：法定代表人身份证复印件</w:t>
      </w:r>
    </w:p>
    <w:p>
      <w:pPr>
        <w:spacing w:after="0" w:line="360" w:lineRule="auto"/>
        <w:ind w:left="0" w:firstLine="560" w:firstLineChars="200"/>
        <w:rPr>
          <w:rFonts w:hint="eastAsia" w:ascii="方正仿宋_GB2312" w:hAnsi="方正仿宋_GB2312" w:eastAsia="方正仿宋_GB2312" w:cs="方正仿宋_GB2312"/>
        </w:rPr>
      </w:pPr>
    </w:p>
    <w:p>
      <w:pPr>
        <w:spacing w:after="0" w:line="360" w:lineRule="auto"/>
        <w:ind w:left="0" w:firstLine="560" w:firstLineChars="200"/>
        <w:rPr>
          <w:rFonts w:hint="eastAsia" w:ascii="方正仿宋_GB2312" w:hAnsi="方正仿宋_GB2312" w:eastAsia="方正仿宋_GB2312" w:cs="方正仿宋_GB2312"/>
        </w:rPr>
      </w:pPr>
    </w:p>
    <w:p>
      <w:pPr>
        <w:spacing w:after="0" w:line="360" w:lineRule="auto"/>
        <w:ind w:left="0" w:leftChars="0" w:firstLine="0" w:firstLineChars="0"/>
        <w:rPr>
          <w:rFonts w:hint="eastAsia" w:ascii="方正仿宋_GB2312" w:hAnsi="方正仿宋_GB2312" w:eastAsia="方正仿宋_GB2312" w:cs="方正仿宋_GB2312"/>
        </w:rPr>
      </w:pPr>
    </w:p>
    <w:p>
      <w:pPr>
        <w:numPr>
          <w:ilvl w:val="1"/>
          <w:numId w:val="5"/>
        </w:numPr>
        <w:spacing w:after="0" w:line="360" w:lineRule="auto"/>
        <w:ind w:left="0" w:firstLine="567"/>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法定代表人授权委托书</w:t>
      </w:r>
    </w:p>
    <w:p>
      <w:pPr>
        <w:pStyle w:val="3"/>
        <w:spacing w:after="0" w:line="36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法定代表人授权委托书</w:t>
      </w:r>
    </w:p>
    <w:p>
      <w:pPr>
        <w:spacing w:after="0" w:line="360" w:lineRule="auto"/>
        <w:ind w:left="0" w:firstLine="2"/>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eastAsia="zh-CN"/>
        </w:rPr>
        <w:t>合肥大学</w:t>
      </w:r>
      <w:r>
        <w:rPr>
          <w:rFonts w:hint="eastAsia" w:ascii="方正仿宋_GB2312" w:hAnsi="方正仿宋_GB2312" w:eastAsia="方正仿宋_GB2312" w:cs="方正仿宋_GB2312"/>
        </w:rPr>
        <w:t>学生处：</w:t>
      </w:r>
    </w:p>
    <w:p>
      <w:pPr>
        <w:spacing w:after="0" w:line="360" w:lineRule="auto"/>
        <w:ind w:left="0" w:firstLine="561"/>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2"/>
        </w:rPr>
        <mc:AlternateContent>
          <mc:Choice Requires="wpg">
            <w:drawing>
              <wp:anchor distT="0" distB="0" distL="114300" distR="114300" simplePos="0" relativeHeight="251660288" behindDoc="0" locked="0" layoutInCell="1" allowOverlap="1">
                <wp:simplePos x="0" y="0"/>
                <wp:positionH relativeFrom="column">
                  <wp:posOffset>888365</wp:posOffset>
                </wp:positionH>
                <wp:positionV relativeFrom="paragraph">
                  <wp:posOffset>174625</wp:posOffset>
                </wp:positionV>
                <wp:extent cx="711200" cy="8890"/>
                <wp:effectExtent l="0" t="0" r="0" b="0"/>
                <wp:wrapNone/>
                <wp:docPr id="20651" name="Group 20651"/>
                <wp:cNvGraphicFramePr/>
                <a:graphic xmlns:a="http://schemas.openxmlformats.org/drawingml/2006/main">
                  <a:graphicData uri="http://schemas.microsoft.com/office/word/2010/wordprocessingGroup">
                    <wpg:wgp>
                      <wpg:cNvGrpSpPr/>
                      <wpg:grpSpPr>
                        <a:xfrm>
                          <a:off x="0" y="0"/>
                          <a:ext cx="711200" cy="9144"/>
                          <a:chOff x="0" y="0"/>
                          <a:chExt cx="711200" cy="9144"/>
                        </a:xfrm>
                      </wpg:grpSpPr>
                      <wps:wsp>
                        <wps:cNvPr id="981" name="Shape 981"/>
                        <wps:cNvSpPr/>
                        <wps:spPr>
                          <a:xfrm>
                            <a:off x="0" y="0"/>
                            <a:ext cx="711200" cy="0"/>
                          </a:xfrm>
                          <a:custGeom>
                            <a:avLst/>
                            <a:gdLst/>
                            <a:ahLst/>
                            <a:cxnLst/>
                            <a:rect l="0" t="0" r="0" b="0"/>
                            <a:pathLst>
                              <a:path w="711200">
                                <a:moveTo>
                                  <a:pt x="0" y="0"/>
                                </a:moveTo>
                                <a:lnTo>
                                  <a:pt x="711200"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20651" o:spid="_x0000_s1026" o:spt="203" style="position:absolute;left:0pt;margin-left:69.95pt;margin-top:13.75pt;height:0.7pt;width:56pt;z-index:251660288;mso-width-relative:page;mso-height-relative:page;" coordsize="711200,9144" o:gfxdata="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2w/TxtkAAAAJAQAADwAAAAAAAAAB&#10;ACAAAAAiAAAAZHJzL2Rvd25yZXYueG1sUEsBAhQAFAAAAAgAh07iQLCTPvRIAgAAhQUAAA4AAAAA&#10;AAAAAQAgAAAAKAEAAGRycy9lMm9Eb2MueG1sUEsFBgAAAAAGAAYAWQEAAOIFAAAAAA==&#10;">
                <o:lock v:ext="edit" aspectratio="f"/>
                <v:shape id="Shape 981" o:spid="_x0000_s1026" o:spt="100" style="position:absolute;left:0;top:0;height:0;width:711200;" filled="f" stroked="t" coordsize="711200,1" o:gfxdata="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8IUFL4A&#10;AADcAAAADwAAAAAAAAABACAAAAAiAAAAZHJzL2Rvd25yZXYueG1sUEsBAhQAFAAAAAgAh07iQDMv&#10;BZ47AAAAOQAAABAAAAAAAAAAAQAgAAAADQEAAGRycy9zaGFwZXhtbC54bWxQSwUGAAAAAAYABgBb&#10;AQAAtwMAAAAA&#10;" path="m0,0l711200,0e">
                  <v:fill on="f" focussize="0,0"/>
                  <v:stroke weight="0.72pt" color="#000000" miterlimit="8" joinstyle="bevel"/>
                  <v:imagedata o:title=""/>
                  <o:lock v:ext="edit" aspectratio="f"/>
                </v:shape>
              </v:group>
            </w:pict>
          </mc:Fallback>
        </mc:AlternateContent>
      </w:r>
      <w:r>
        <w:rPr>
          <w:rFonts w:hint="eastAsia" w:ascii="方正仿宋_GB2312" w:hAnsi="方正仿宋_GB2312" w:eastAsia="方正仿宋_GB2312" w:cs="方正仿宋_GB2312"/>
          <w:sz w:val="22"/>
        </w:rPr>
        <mc:AlternateContent>
          <mc:Choice Requires="wpg">
            <w:drawing>
              <wp:anchor distT="0" distB="0" distL="114300" distR="114300" simplePos="0" relativeHeight="251661312" behindDoc="0" locked="0" layoutInCell="1" allowOverlap="1">
                <wp:simplePos x="0" y="0"/>
                <wp:positionH relativeFrom="column">
                  <wp:posOffset>3021965</wp:posOffset>
                </wp:positionH>
                <wp:positionV relativeFrom="paragraph">
                  <wp:posOffset>174625</wp:posOffset>
                </wp:positionV>
                <wp:extent cx="1866900" cy="8890"/>
                <wp:effectExtent l="0" t="0" r="0" b="0"/>
                <wp:wrapNone/>
                <wp:docPr id="20652" name="Group 20652"/>
                <wp:cNvGraphicFramePr/>
                <a:graphic xmlns:a="http://schemas.openxmlformats.org/drawingml/2006/main">
                  <a:graphicData uri="http://schemas.microsoft.com/office/word/2010/wordprocessingGroup">
                    <wpg:wgp>
                      <wpg:cNvGrpSpPr/>
                      <wpg:grpSpPr>
                        <a:xfrm>
                          <a:off x="0" y="0"/>
                          <a:ext cx="1866900" cy="9144"/>
                          <a:chOff x="0" y="0"/>
                          <a:chExt cx="1866900" cy="9144"/>
                        </a:xfrm>
                      </wpg:grpSpPr>
                      <wps:wsp>
                        <wps:cNvPr id="983" name="Shape 983"/>
                        <wps:cNvSpPr/>
                        <wps:spPr>
                          <a:xfrm>
                            <a:off x="0" y="0"/>
                            <a:ext cx="1866900" cy="0"/>
                          </a:xfrm>
                          <a:custGeom>
                            <a:avLst/>
                            <a:gdLst/>
                            <a:ahLst/>
                            <a:cxnLst/>
                            <a:rect l="0" t="0" r="0" b="0"/>
                            <a:pathLst>
                              <a:path w="1866900">
                                <a:moveTo>
                                  <a:pt x="0" y="0"/>
                                </a:moveTo>
                                <a:lnTo>
                                  <a:pt x="1866900"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20652" o:spid="_x0000_s1026" o:spt="203" style="position:absolute;left:0pt;margin-left:237.95pt;margin-top:13.75pt;height:0.7pt;width:147pt;z-index:251661312;mso-width-relative:page;mso-height-relative:page;" coordsize="1866900,9144" o:gfxdata="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eUQFv2gAAAAkBAAAPAAAAAAAA&#10;AAEAIAAAACIAAABkcnMvZG93bnJldi54bWxQSwECFAAUAAAACACHTuJAfJdBa0kCAACKBQAADgAA&#10;AAAAAAABACAAAAApAQAAZHJzL2Uyb0RvYy54bWxQSwUGAAAAAAYABgBZAQAA5AUAAAAA&#10;">
                <o:lock v:ext="edit" aspectratio="f"/>
                <v:shape id="Shape 983" o:spid="_x0000_s1026" o:spt="100" style="position:absolute;left:0;top:0;height:0;width:1866900;" filled="f" stroked="t" coordsize="1866900,1" o:gfxdata="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FLam/&#10;AAAA3AAAAA8AAAAAAAAAAQAgAAAAIgAAAGRycy9kb3ducmV2LnhtbFBLAQIUABQAAAAIAIdO4kAz&#10;LwWeOwAAADkAAAAQAAAAAAAAAAEAIAAAAA4BAABkcnMvc2hhcGV4bWwueG1sUEsFBgAAAAAGAAYA&#10;WwEAALgDAAAAAA==&#10;" path="m0,0l1866900,0e">
                  <v:fill on="f" focussize="0,0"/>
                  <v:stroke weight="0.72pt" color="#000000" miterlimit="8" joinstyle="bevel"/>
                  <v:imagedata o:title=""/>
                  <o:lock v:ext="edit" aspectratio="f"/>
                </v:shape>
              </v:group>
            </w:pict>
          </mc:Fallback>
        </mc:AlternateContent>
      </w:r>
      <w:r>
        <w:rPr>
          <w:rFonts w:hint="eastAsia" w:ascii="方正仿宋_GB2312" w:hAnsi="方正仿宋_GB2312" w:eastAsia="方正仿宋_GB2312" w:cs="方正仿宋_GB2312"/>
        </w:rPr>
        <w:t>现委托        参加贵单位组织的                     项目采购活动，全权代表我单位处理采购活动中的一切事宜。我单位对授权代表的代表行为及签署的所有文件承担法律责任。授权代表无转委托权，特此委托。</w:t>
      </w:r>
    </w:p>
    <w:p>
      <w:pPr>
        <w:spacing w:after="0" w:line="360" w:lineRule="auto"/>
        <w:ind w:left="0" w:firstLine="700" w:firstLineChars="25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本授权有效期：</w:t>
      </w:r>
      <w:r>
        <w:rPr>
          <w:rFonts w:hint="eastAsia" w:ascii="方正仿宋_GB2312" w:hAnsi="方正仿宋_GB2312" w:eastAsia="方正仿宋_GB2312" w:cs="方正仿宋_GB2312"/>
        </w:rPr>
        <w:tab/>
      </w:r>
      <w:r>
        <w:rPr>
          <w:rFonts w:hint="eastAsia" w:ascii="方正仿宋_GB2312" w:hAnsi="方正仿宋_GB2312" w:eastAsia="方正仿宋_GB2312" w:cs="方正仿宋_GB2312"/>
          <w:u w:val="single"/>
        </w:rPr>
        <w:t xml:space="preserve">    </w:t>
      </w:r>
      <w:r>
        <w:rPr>
          <w:rFonts w:hint="eastAsia" w:ascii="方正仿宋_GB2312" w:hAnsi="方正仿宋_GB2312" w:eastAsia="方正仿宋_GB2312" w:cs="方正仿宋_GB2312"/>
        </w:rPr>
        <w:t>年</w:t>
      </w:r>
      <w:r>
        <w:rPr>
          <w:rFonts w:hint="eastAsia" w:ascii="方正仿宋_GB2312" w:hAnsi="方正仿宋_GB2312" w:eastAsia="方正仿宋_GB2312" w:cs="方正仿宋_GB2312"/>
          <w:u w:val="single"/>
        </w:rPr>
        <w:t xml:space="preserve">  </w:t>
      </w:r>
      <w:r>
        <w:rPr>
          <w:rFonts w:hint="eastAsia" w:ascii="方正仿宋_GB2312" w:hAnsi="方正仿宋_GB2312" w:eastAsia="方正仿宋_GB2312" w:cs="方正仿宋_GB2312"/>
        </w:rPr>
        <w:t>月</w:t>
      </w:r>
      <w:r>
        <w:rPr>
          <w:rFonts w:hint="eastAsia" w:ascii="方正仿宋_GB2312" w:hAnsi="方正仿宋_GB2312" w:eastAsia="方正仿宋_GB2312" w:cs="方正仿宋_GB2312"/>
          <w:u w:val="single"/>
        </w:rPr>
        <w:t xml:space="preserve">  </w:t>
      </w:r>
      <w:r>
        <w:rPr>
          <w:rFonts w:hint="eastAsia" w:ascii="方正仿宋_GB2312" w:hAnsi="方正仿宋_GB2312" w:eastAsia="方正仿宋_GB2312" w:cs="方正仿宋_GB2312"/>
        </w:rPr>
        <w:t>日至</w:t>
      </w:r>
      <w:r>
        <w:rPr>
          <w:rFonts w:hint="eastAsia" w:ascii="方正仿宋_GB2312" w:hAnsi="方正仿宋_GB2312" w:eastAsia="方正仿宋_GB2312" w:cs="方正仿宋_GB2312"/>
          <w:u w:val="single"/>
        </w:rPr>
        <w:t xml:space="preserve">    </w:t>
      </w:r>
      <w:r>
        <w:rPr>
          <w:rFonts w:hint="eastAsia" w:ascii="方正仿宋_GB2312" w:hAnsi="方正仿宋_GB2312" w:eastAsia="方正仿宋_GB2312" w:cs="方正仿宋_GB2312"/>
        </w:rPr>
        <w:t>年</w:t>
      </w:r>
      <w:r>
        <w:rPr>
          <w:rFonts w:hint="eastAsia" w:ascii="方正仿宋_GB2312" w:hAnsi="方正仿宋_GB2312" w:eastAsia="方正仿宋_GB2312" w:cs="方正仿宋_GB2312"/>
          <w:u w:val="single"/>
        </w:rPr>
        <w:t xml:space="preserve">  </w:t>
      </w:r>
      <w:r>
        <w:rPr>
          <w:rFonts w:hint="eastAsia" w:ascii="方正仿宋_GB2312" w:hAnsi="方正仿宋_GB2312" w:eastAsia="方正仿宋_GB2312" w:cs="方正仿宋_GB2312"/>
        </w:rPr>
        <w:t>月</w:t>
      </w:r>
      <w:r>
        <w:rPr>
          <w:rFonts w:hint="eastAsia" w:ascii="方正仿宋_GB2312" w:hAnsi="方正仿宋_GB2312" w:eastAsia="方正仿宋_GB2312" w:cs="方正仿宋_GB2312"/>
          <w:u w:val="single"/>
        </w:rPr>
        <w:t xml:space="preserve">  </w:t>
      </w:r>
      <w:r>
        <w:rPr>
          <w:rFonts w:hint="eastAsia" w:ascii="方正仿宋_GB2312" w:hAnsi="方正仿宋_GB2312" w:eastAsia="方正仿宋_GB2312" w:cs="方正仿宋_GB2312"/>
        </w:rPr>
        <w:t>日</w:t>
      </w:r>
    </w:p>
    <w:p>
      <w:pPr>
        <w:spacing w:after="0" w:line="360" w:lineRule="auto"/>
        <w:ind w:left="8" w:firstLine="56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附：授权代表姓名：</w:t>
      </w:r>
      <w:r>
        <w:rPr>
          <w:rFonts w:hint="eastAsia" w:ascii="方正仿宋_GB2312" w:hAnsi="方正仿宋_GB2312" w:eastAsia="方正仿宋_GB2312" w:cs="方正仿宋_GB2312"/>
          <w:u w:val="single"/>
        </w:rPr>
        <w:t xml:space="preserve">       </w:t>
      </w:r>
      <w:r>
        <w:rPr>
          <w:rFonts w:hint="eastAsia" w:ascii="方正仿宋_GB2312" w:hAnsi="方正仿宋_GB2312" w:eastAsia="方正仿宋_GB2312" w:cs="方正仿宋_GB2312"/>
        </w:rPr>
        <w:t>性别：</w:t>
      </w:r>
      <w:r>
        <w:rPr>
          <w:rFonts w:hint="eastAsia" w:ascii="方正仿宋_GB2312" w:hAnsi="方正仿宋_GB2312" w:eastAsia="方正仿宋_GB2312" w:cs="方正仿宋_GB2312"/>
          <w:u w:val="single"/>
        </w:rPr>
        <w:t xml:space="preserve">    </w:t>
      </w:r>
      <w:r>
        <w:rPr>
          <w:rFonts w:hint="eastAsia" w:ascii="方正仿宋_GB2312" w:hAnsi="方正仿宋_GB2312" w:eastAsia="方正仿宋_GB2312" w:cs="方正仿宋_GB2312"/>
        </w:rPr>
        <w:t>年龄：</w:t>
      </w:r>
      <w:r>
        <w:rPr>
          <w:rFonts w:hint="eastAsia" w:ascii="方正仿宋_GB2312" w:hAnsi="方正仿宋_GB2312" w:eastAsia="方正仿宋_GB2312" w:cs="方正仿宋_GB2312"/>
          <w:u w:val="single"/>
        </w:rPr>
        <w:t xml:space="preserve">    </w:t>
      </w:r>
      <w:r>
        <w:rPr>
          <w:rFonts w:hint="eastAsia" w:ascii="方正仿宋_GB2312" w:hAnsi="方正仿宋_GB2312" w:eastAsia="方正仿宋_GB2312" w:cs="方正仿宋_GB2312"/>
        </w:rPr>
        <w:t>。</w:t>
      </w:r>
    </w:p>
    <w:p>
      <w:pPr>
        <w:spacing w:after="0" w:line="360" w:lineRule="auto"/>
        <w:ind w:left="0" w:firstLine="1120" w:firstLineChars="4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职务：</w:t>
      </w:r>
      <w:r>
        <w:rPr>
          <w:rFonts w:hint="eastAsia" w:ascii="方正仿宋_GB2312" w:hAnsi="方正仿宋_GB2312" w:eastAsia="方正仿宋_GB2312" w:cs="方正仿宋_GB2312"/>
          <w:u w:val="single"/>
        </w:rPr>
        <w:t xml:space="preserve">       </w:t>
      </w:r>
      <w:r>
        <w:rPr>
          <w:rFonts w:hint="eastAsia" w:ascii="方正仿宋_GB2312" w:hAnsi="方正仿宋_GB2312" w:eastAsia="方正仿宋_GB2312" w:cs="方正仿宋_GB2312"/>
        </w:rPr>
        <w:t>身份证号码：</w:t>
      </w:r>
      <w:r>
        <w:rPr>
          <w:rFonts w:hint="eastAsia" w:ascii="方正仿宋_GB2312" w:hAnsi="方正仿宋_GB2312" w:eastAsia="方正仿宋_GB2312" w:cs="方正仿宋_GB2312"/>
          <w:u w:val="single"/>
        </w:rPr>
        <w:t xml:space="preserve">                  </w:t>
      </w:r>
      <w:r>
        <w:rPr>
          <w:rFonts w:hint="eastAsia" w:ascii="方正仿宋_GB2312" w:hAnsi="方正仿宋_GB2312" w:eastAsia="方正仿宋_GB2312" w:cs="方正仿宋_GB2312"/>
        </w:rPr>
        <w:t>。</w:t>
      </w:r>
    </w:p>
    <w:p>
      <w:pPr>
        <w:spacing w:after="0" w:line="360" w:lineRule="auto"/>
        <w:ind w:left="0" w:firstLine="1120" w:firstLineChars="4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通讯地址：</w:t>
      </w:r>
      <w:r>
        <w:rPr>
          <w:rFonts w:hint="eastAsia" w:ascii="方正仿宋_GB2312" w:hAnsi="方正仿宋_GB2312" w:eastAsia="方正仿宋_GB2312" w:cs="方正仿宋_GB2312"/>
          <w:u w:val="single"/>
        </w:rPr>
        <w:t xml:space="preserve">                                 </w:t>
      </w:r>
      <w:r>
        <w:rPr>
          <w:rFonts w:hint="eastAsia" w:ascii="方正仿宋_GB2312" w:hAnsi="方正仿宋_GB2312" w:eastAsia="方正仿宋_GB2312" w:cs="方正仿宋_GB2312"/>
        </w:rPr>
        <w:t>。</w:t>
      </w:r>
    </w:p>
    <w:p>
      <w:pPr>
        <w:spacing w:after="0" w:line="360" w:lineRule="auto"/>
        <w:ind w:left="0" w:firstLine="1120" w:firstLineChars="4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邮政编码：</w:t>
      </w:r>
      <w:r>
        <w:rPr>
          <w:rFonts w:hint="eastAsia" w:ascii="方正仿宋_GB2312" w:hAnsi="方正仿宋_GB2312" w:eastAsia="方正仿宋_GB2312" w:cs="方正仿宋_GB2312"/>
          <w:u w:val="single"/>
        </w:rPr>
        <w:t xml:space="preserve">                </w:t>
      </w:r>
      <w:r>
        <w:rPr>
          <w:rFonts w:hint="eastAsia" w:ascii="方正仿宋_GB2312" w:hAnsi="方正仿宋_GB2312" w:eastAsia="方正仿宋_GB2312" w:cs="方正仿宋_GB2312"/>
        </w:rPr>
        <w:t>。</w:t>
      </w:r>
    </w:p>
    <w:p>
      <w:pPr>
        <w:spacing w:after="0" w:line="360" w:lineRule="auto"/>
        <w:ind w:left="0" w:firstLine="1120" w:firstLineChars="4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电话：</w:t>
      </w:r>
      <w:r>
        <w:rPr>
          <w:rFonts w:hint="eastAsia" w:ascii="方正仿宋_GB2312" w:hAnsi="方正仿宋_GB2312" w:eastAsia="方正仿宋_GB2312" w:cs="方正仿宋_GB2312"/>
          <w:u w:val="single"/>
        </w:rPr>
        <w:t xml:space="preserve">                </w:t>
      </w:r>
      <w:r>
        <w:rPr>
          <w:rFonts w:hint="eastAsia" w:ascii="方正仿宋_GB2312" w:hAnsi="方正仿宋_GB2312" w:eastAsia="方正仿宋_GB2312" w:cs="方正仿宋_GB2312"/>
        </w:rPr>
        <w:t>。</w:t>
      </w:r>
    </w:p>
    <w:p>
      <w:pPr>
        <w:spacing w:after="0" w:line="360" w:lineRule="auto"/>
        <w:ind w:left="0" w:firstLine="1120" w:firstLineChars="4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电子邮箱：</w:t>
      </w:r>
      <w:r>
        <w:rPr>
          <w:rFonts w:hint="eastAsia" w:ascii="方正仿宋_GB2312" w:hAnsi="方正仿宋_GB2312" w:eastAsia="方正仿宋_GB2312" w:cs="方正仿宋_GB2312"/>
          <w:u w:val="single"/>
        </w:rPr>
        <w:t xml:space="preserve">                </w:t>
      </w:r>
      <w:r>
        <w:rPr>
          <w:rFonts w:hint="eastAsia" w:ascii="方正仿宋_GB2312" w:hAnsi="方正仿宋_GB2312" w:eastAsia="方正仿宋_GB2312" w:cs="方正仿宋_GB2312"/>
        </w:rPr>
        <w:t>。</w:t>
      </w:r>
    </w:p>
    <w:tbl>
      <w:tblPr>
        <w:tblStyle w:val="14"/>
        <w:tblW w:w="7634" w:type="dxa"/>
        <w:tblInd w:w="1118" w:type="dxa"/>
        <w:tblLayout w:type="autofit"/>
        <w:tblCellMar>
          <w:top w:w="0" w:type="dxa"/>
          <w:left w:w="0" w:type="dxa"/>
          <w:bottom w:w="0" w:type="dxa"/>
          <w:right w:w="0" w:type="dxa"/>
        </w:tblCellMar>
      </w:tblPr>
      <w:tblGrid>
        <w:gridCol w:w="2662"/>
        <w:gridCol w:w="4972"/>
      </w:tblGrid>
      <w:tr>
        <w:tblPrEx>
          <w:tblCellMar>
            <w:top w:w="0" w:type="dxa"/>
            <w:left w:w="0" w:type="dxa"/>
            <w:bottom w:w="0" w:type="dxa"/>
            <w:right w:w="0" w:type="dxa"/>
          </w:tblCellMar>
        </w:tblPrEx>
        <w:trPr>
          <w:trHeight w:val="453" w:hRule="atLeast"/>
        </w:trPr>
        <w:tc>
          <w:tcPr>
            <w:tcW w:w="2662" w:type="dxa"/>
            <w:tcBorders>
              <w:top w:val="nil"/>
              <w:left w:val="nil"/>
              <w:bottom w:val="nil"/>
              <w:right w:val="nil"/>
            </w:tcBorders>
            <w:vAlign w:val="bottom"/>
          </w:tcPr>
          <w:p>
            <w:pPr>
              <w:spacing w:after="0" w:line="360" w:lineRule="auto"/>
              <w:ind w:left="0"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单位名称（印章）：</w:t>
            </w:r>
          </w:p>
        </w:tc>
        <w:tc>
          <w:tcPr>
            <w:tcW w:w="4972" w:type="dxa"/>
            <w:tcBorders>
              <w:top w:val="nil"/>
              <w:left w:val="nil"/>
              <w:bottom w:val="nil"/>
              <w:right w:val="nil"/>
            </w:tcBorders>
            <w:vAlign w:val="bottom"/>
          </w:tcPr>
          <w:p>
            <w:pPr>
              <w:spacing w:after="0" w:line="360" w:lineRule="auto"/>
              <w:ind w:left="0" w:firstLine="0"/>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法定代表人（签字）：</w:t>
            </w:r>
          </w:p>
        </w:tc>
      </w:tr>
    </w:tbl>
    <w:p>
      <w:pPr>
        <w:spacing w:after="0" w:line="360" w:lineRule="auto"/>
        <w:ind w:left="0" w:firstLine="6020" w:firstLineChars="215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年 月 日</w:t>
      </w:r>
    </w:p>
    <w:p>
      <w:pPr>
        <w:spacing w:after="0" w:line="360" w:lineRule="auto"/>
        <w:ind w:firstLine="560" w:firstLineChars="20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附：授权代表身份证复印件</w:t>
      </w:r>
    </w:p>
    <w:p>
      <w:pPr>
        <w:spacing w:after="0" w:line="360" w:lineRule="auto"/>
        <w:ind w:firstLine="720" w:firstLineChars="200"/>
        <w:jc w:val="center"/>
        <w:rPr>
          <w:rFonts w:hint="eastAsia" w:ascii="方正仿宋_GB2312" w:hAnsi="方正仿宋_GB2312" w:eastAsia="方正仿宋_GB2312" w:cs="方正仿宋_GB2312"/>
          <w:sz w:val="36"/>
          <w:szCs w:val="36"/>
        </w:rPr>
      </w:pPr>
    </w:p>
    <w:p>
      <w:pPr>
        <w:spacing w:after="0" w:line="360" w:lineRule="auto"/>
        <w:ind w:firstLine="720" w:firstLineChars="200"/>
        <w:jc w:val="center"/>
        <w:rPr>
          <w:rFonts w:hint="eastAsia" w:ascii="方正仿宋_GB2312" w:hAnsi="方正仿宋_GB2312" w:eastAsia="方正仿宋_GB2312" w:cs="方正仿宋_GB2312"/>
          <w:sz w:val="36"/>
          <w:szCs w:val="36"/>
        </w:rPr>
      </w:pPr>
    </w:p>
    <w:p>
      <w:pPr>
        <w:spacing w:after="0" w:line="360" w:lineRule="auto"/>
        <w:ind w:firstLine="720" w:firstLineChars="200"/>
        <w:jc w:val="center"/>
        <w:rPr>
          <w:rFonts w:hint="eastAsia" w:ascii="方正仿宋_GB2312" w:hAnsi="方正仿宋_GB2312" w:eastAsia="方正仿宋_GB2312" w:cs="方正仿宋_GB2312"/>
          <w:sz w:val="36"/>
          <w:szCs w:val="36"/>
        </w:rPr>
      </w:pPr>
    </w:p>
    <w:p>
      <w:pPr>
        <w:spacing w:after="0" w:line="360" w:lineRule="auto"/>
        <w:ind w:firstLine="720" w:firstLineChars="200"/>
        <w:jc w:val="center"/>
        <w:rPr>
          <w:rFonts w:hint="eastAsia" w:ascii="方正仿宋_GB2312" w:hAnsi="方正仿宋_GB2312" w:eastAsia="方正仿宋_GB2312" w:cs="方正仿宋_GB2312"/>
          <w:sz w:val="36"/>
          <w:szCs w:val="36"/>
        </w:rPr>
      </w:pPr>
    </w:p>
    <w:p>
      <w:pPr>
        <w:spacing w:after="0" w:line="360" w:lineRule="auto"/>
        <w:ind w:firstLine="720" w:firstLineChars="200"/>
        <w:jc w:val="center"/>
        <w:rPr>
          <w:rFonts w:hint="eastAsia" w:ascii="方正仿宋_GB2312" w:hAnsi="方正仿宋_GB2312" w:eastAsia="方正仿宋_GB2312" w:cs="方正仿宋_GB2312"/>
          <w:sz w:val="36"/>
          <w:szCs w:val="36"/>
        </w:rPr>
      </w:pPr>
    </w:p>
    <w:p>
      <w:pPr>
        <w:spacing w:after="0" w:line="360" w:lineRule="auto"/>
        <w:ind w:firstLine="720" w:firstLineChars="200"/>
        <w:jc w:val="center"/>
        <w:rPr>
          <w:rFonts w:hint="eastAsia" w:ascii="方正仿宋_GB2312" w:hAnsi="方正仿宋_GB2312" w:eastAsia="方正仿宋_GB2312" w:cs="方正仿宋_GB2312"/>
          <w:sz w:val="36"/>
          <w:szCs w:val="36"/>
        </w:rPr>
      </w:pPr>
      <w:r>
        <w:rPr>
          <w:rFonts w:hint="eastAsia" w:ascii="方正仿宋_GB2312" w:hAnsi="方正仿宋_GB2312" w:eastAsia="方正仿宋_GB2312" w:cs="方正仿宋_GB2312"/>
          <w:sz w:val="36"/>
          <w:szCs w:val="36"/>
        </w:rPr>
        <w:t>第四部分 询价响应文件</w:t>
      </w:r>
    </w:p>
    <w:p>
      <w:pPr>
        <w:spacing w:after="0" w:line="360" w:lineRule="auto"/>
        <w:ind w:left="0" w:firstLine="56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一、询价响应文件</w:t>
      </w:r>
    </w:p>
    <w:p>
      <w:pPr>
        <w:spacing w:after="0" w:line="360" w:lineRule="auto"/>
        <w:ind w:left="0" w:firstLine="420" w:firstLineChars="15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（以下材料每页均须加盖公章，按顺序装订）。</w:t>
      </w:r>
    </w:p>
    <w:p>
      <w:pPr>
        <w:numPr>
          <w:ilvl w:val="1"/>
          <w:numId w:val="6"/>
        </w:numPr>
        <w:spacing w:after="0" w:line="360" w:lineRule="auto"/>
        <w:ind w:firstLine="561"/>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询价响应函。（格式附后）</w:t>
      </w:r>
    </w:p>
    <w:p>
      <w:pPr>
        <w:numPr>
          <w:ilvl w:val="1"/>
          <w:numId w:val="6"/>
        </w:numPr>
        <w:spacing w:after="0" w:line="360" w:lineRule="auto"/>
        <w:ind w:firstLine="561"/>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与本次采购项目有关的情况说明，包括但不限于商品规格、执行技术标准、生产设备，以及其他需要进一步需要说明的内容，如公司优势、产品优势、认证证书等。（格式和内容自定）</w:t>
      </w:r>
    </w:p>
    <w:p>
      <w:pPr>
        <w:numPr>
          <w:ilvl w:val="1"/>
          <w:numId w:val="6"/>
        </w:numPr>
        <w:spacing w:after="0" w:line="360" w:lineRule="auto"/>
        <w:ind w:firstLine="561"/>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服务承诺书，指合同履行中所承担的租赁服务、质量保障、售后服务、应急保障服务等。（格式和内容自定）</w:t>
      </w:r>
    </w:p>
    <w:p>
      <w:pPr>
        <w:spacing w:after="0" w:line="360" w:lineRule="auto"/>
        <w:ind w:firstLine="420" w:firstLineChars="15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1.4   报价表（格式自定）</w:t>
      </w:r>
    </w:p>
    <w:p>
      <w:pPr>
        <w:spacing w:after="0" w:line="360" w:lineRule="auto"/>
        <w:ind w:left="0" w:firstLine="560" w:firstLineChars="200"/>
        <w:rPr>
          <w:rFonts w:hint="eastAsia" w:ascii="方正仿宋_GB2312" w:hAnsi="方正仿宋_GB2312" w:eastAsia="方正仿宋_GB2312" w:cs="方正仿宋_GB2312"/>
        </w:rPr>
      </w:pPr>
    </w:p>
    <w:p>
      <w:pPr>
        <w:spacing w:after="0" w:line="360" w:lineRule="auto"/>
        <w:ind w:left="0" w:firstLine="56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二、附部分询价响应文件的格式</w:t>
      </w:r>
    </w:p>
    <w:p>
      <w:pPr>
        <w:spacing w:after="0" w:line="360" w:lineRule="auto"/>
        <w:ind w:left="0" w:firstLine="56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2.1 询价响应函</w:t>
      </w:r>
    </w:p>
    <w:p>
      <w:pPr>
        <w:pStyle w:val="3"/>
        <w:spacing w:after="0" w:line="36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询价响应函</w:t>
      </w:r>
    </w:p>
    <w:p>
      <w:pPr>
        <w:spacing w:after="0" w:line="360" w:lineRule="auto"/>
        <w:ind w:left="0" w:firstLine="2"/>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eastAsia="zh-CN"/>
        </w:rPr>
        <w:t>合肥大学</w:t>
      </w:r>
      <w:r>
        <w:rPr>
          <w:rFonts w:hint="eastAsia" w:ascii="方正仿宋_GB2312" w:hAnsi="方正仿宋_GB2312" w:eastAsia="方正仿宋_GB2312" w:cs="方正仿宋_GB2312"/>
        </w:rPr>
        <w:t>学生处：</w:t>
      </w:r>
    </w:p>
    <w:p>
      <w:pPr>
        <w:spacing w:after="0" w:line="360" w:lineRule="auto"/>
        <w:ind w:left="0" w:firstLine="583"/>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根据你们</w:t>
      </w:r>
      <w:r>
        <w:rPr>
          <w:rFonts w:hint="eastAsia" w:ascii="方正仿宋_GB2312" w:hAnsi="方正仿宋_GB2312" w:eastAsia="方正仿宋_GB2312" w:cs="方正仿宋_GB2312"/>
        </w:rPr>
        <w:tab/>
      </w:r>
      <w:r>
        <w:rPr>
          <w:rFonts w:hint="eastAsia" w:ascii="方正仿宋_GB2312" w:hAnsi="方正仿宋_GB2312" w:eastAsia="方正仿宋_GB2312" w:cs="方正仿宋_GB2312"/>
          <w:sz w:val="22"/>
        </w:rPr>
        <mc:AlternateContent>
          <mc:Choice Requires="wpg">
            <w:drawing>
              <wp:inline distT="0" distB="0" distL="0" distR="0">
                <wp:extent cx="953770" cy="8890"/>
                <wp:effectExtent l="0" t="0" r="0" b="0"/>
                <wp:docPr id="20572" name="Group 20572"/>
                <wp:cNvGraphicFramePr/>
                <a:graphic xmlns:a="http://schemas.openxmlformats.org/drawingml/2006/main">
                  <a:graphicData uri="http://schemas.microsoft.com/office/word/2010/wordprocessingGroup">
                    <wpg:wgp>
                      <wpg:cNvGrpSpPr/>
                      <wpg:grpSpPr>
                        <a:xfrm>
                          <a:off x="0" y="0"/>
                          <a:ext cx="953770" cy="9144"/>
                          <a:chOff x="0" y="0"/>
                          <a:chExt cx="953770" cy="9144"/>
                        </a:xfrm>
                      </wpg:grpSpPr>
                      <wps:wsp>
                        <wps:cNvPr id="1123" name="Shape 1123"/>
                        <wps:cNvSpPr/>
                        <wps:spPr>
                          <a:xfrm>
                            <a:off x="0" y="0"/>
                            <a:ext cx="953770" cy="0"/>
                          </a:xfrm>
                          <a:custGeom>
                            <a:avLst/>
                            <a:gdLst/>
                            <a:ahLst/>
                            <a:cxnLst/>
                            <a:rect l="0" t="0" r="0" b="0"/>
                            <a:pathLst>
                              <a:path w="953770">
                                <a:moveTo>
                                  <a:pt x="0" y="0"/>
                                </a:moveTo>
                                <a:lnTo>
                                  <a:pt x="953770"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0572" o:spid="_x0000_s1026" o:spt="203" style="height:0.7pt;width:75.1pt;" coordsize="953770,9144" o:gfxdata="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1spMb1AAAAAMBAAAPAAAAAAAAAAEAIAAA&#10;ACIAAABkcnMvZG93bnJldi54bWxQSwECFAAUAAAACACHTuJAzbCYu0kCAACHBQAADgAAAAAAAAAB&#10;ACAAAAAjAQAAZHJzL2Uyb0RvYy54bWxQSwUGAAAAAAYABgBZAQAA3gUAAAAA&#10;">
                <o:lock v:ext="edit" aspectratio="f"/>
                <v:shape id="Shape 1123" o:spid="_x0000_s1026" o:spt="100" style="position:absolute;left:0;top:0;height:0;width:953770;" filled="f" stroked="t" coordsize="953770,1" o:gfxdata="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N34cL4A&#10;AADdAAAADwAAAAAAAAABACAAAAAiAAAAZHJzL2Rvd25yZXYueG1sUEsBAhQAFAAAAAgAh07iQDMv&#10;BZ47AAAAOQAAABAAAAAAAAAAAQAgAAAADQEAAGRycy9zaGFwZXhtbC54bWxQSwUGAAAAAAYABgBb&#10;AQAAtwMAAAAA&#10;" path="m0,0l953770,0e">
                  <v:fill on="f" focussize="0,0"/>
                  <v:stroke weight="0.72pt" color="#000000" miterlimit="8" joinstyle="bevel"/>
                  <v:imagedata o:title=""/>
                  <o:lock v:ext="edit" aspectratio="f"/>
                </v:shape>
                <w10:wrap type="none"/>
                <w10:anchorlock/>
              </v:group>
            </w:pict>
          </mc:Fallback>
        </mc:AlternateContent>
      </w:r>
      <w:r>
        <w:rPr>
          <w:rFonts w:hint="eastAsia" w:ascii="方正仿宋_GB2312" w:hAnsi="方正仿宋_GB2312" w:eastAsia="方正仿宋_GB2312" w:cs="方正仿宋_GB2312"/>
        </w:rPr>
        <w:t>（项目名称）询价文件，经详细研究，我们决定参加项目采购活动，并提交询价响应文件。为此，我方郑重声明以下诸点，并负法律责任。</w:t>
      </w:r>
    </w:p>
    <w:p>
      <w:pPr>
        <w:spacing w:after="0" w:line="360" w:lineRule="auto"/>
        <w:ind w:left="0" w:firstLine="56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1．愿意实质响应询价文件中的要求，提供租赁产品及服务；</w:t>
      </w:r>
    </w:p>
    <w:p>
      <w:pPr>
        <w:spacing w:after="0" w:line="360" w:lineRule="auto"/>
        <w:ind w:left="0" w:firstLine="583"/>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2．我方完全按照询价文件的要求提交询价响应文件，并保证询价响应文件内容真实有效；</w:t>
      </w:r>
    </w:p>
    <w:p>
      <w:pPr>
        <w:spacing w:after="0" w:line="360" w:lineRule="auto"/>
        <w:ind w:left="0" w:firstLine="559"/>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3．如果我们的询价响应文件被接受，我们将履行询价文件中规定的每一项要求，保质保量按时完成任务；</w:t>
      </w:r>
    </w:p>
    <w:p>
      <w:pPr>
        <w:spacing w:after="0" w:line="360" w:lineRule="auto"/>
        <w:ind w:left="0" w:firstLine="56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4．我们理解，你们有依法选择成交供应商的权力；</w:t>
      </w:r>
    </w:p>
    <w:p>
      <w:pPr>
        <w:spacing w:after="0" w:line="360" w:lineRule="auto"/>
        <w:ind w:left="0" w:firstLine="56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5．我方愿意按《中华人民共和国民法典》履行自己的责任；</w:t>
      </w:r>
    </w:p>
    <w:p>
      <w:pPr>
        <w:spacing w:after="0" w:line="360" w:lineRule="auto"/>
        <w:ind w:left="0" w:firstLine="561"/>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6．我们同意遵守采购人的各项规定。</w:t>
      </w:r>
    </w:p>
    <w:p>
      <w:pPr>
        <w:spacing w:after="0" w:line="360" w:lineRule="auto"/>
        <w:ind w:left="0" w:firstLine="56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7．所有关于该项目的函电，请按下列地址联系：</w:t>
      </w:r>
    </w:p>
    <w:p>
      <w:pPr>
        <w:spacing w:after="0" w:line="360" w:lineRule="auto"/>
        <w:ind w:left="0" w:firstLine="1120" w:firstLineChars="4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询价响应人全称（印章）：</w:t>
      </w:r>
    </w:p>
    <w:p>
      <w:pPr>
        <w:tabs>
          <w:tab w:val="center" w:pos="1221"/>
          <w:tab w:val="center" w:pos="2201"/>
          <w:tab w:val="left" w:pos="6960"/>
        </w:tabs>
        <w:spacing w:after="0" w:line="360" w:lineRule="auto"/>
        <w:ind w:left="0" w:firstLine="0"/>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2"/>
        </w:rPr>
        <mc:AlternateContent>
          <mc:Choice Requires="wpg">
            <w:drawing>
              <wp:anchor distT="0" distB="0" distL="114300" distR="114300" simplePos="0" relativeHeight="251662336" behindDoc="0" locked="0" layoutInCell="1" allowOverlap="1">
                <wp:simplePos x="0" y="0"/>
                <wp:positionH relativeFrom="column">
                  <wp:posOffset>1574165</wp:posOffset>
                </wp:positionH>
                <wp:positionV relativeFrom="paragraph">
                  <wp:posOffset>174625</wp:posOffset>
                </wp:positionV>
                <wp:extent cx="2755265" cy="8890"/>
                <wp:effectExtent l="0" t="0" r="0" b="0"/>
                <wp:wrapNone/>
                <wp:docPr id="21169" name="Group 21169"/>
                <wp:cNvGraphicFramePr/>
                <a:graphic xmlns:a="http://schemas.openxmlformats.org/drawingml/2006/main">
                  <a:graphicData uri="http://schemas.microsoft.com/office/word/2010/wordprocessingGroup">
                    <wpg:wgp>
                      <wpg:cNvGrpSpPr/>
                      <wpg:grpSpPr>
                        <a:xfrm>
                          <a:off x="0" y="0"/>
                          <a:ext cx="2755265" cy="9144"/>
                          <a:chOff x="0" y="0"/>
                          <a:chExt cx="2755265" cy="9144"/>
                        </a:xfrm>
                      </wpg:grpSpPr>
                      <wps:wsp>
                        <wps:cNvPr id="1193" name="Shape 1193"/>
                        <wps:cNvSpPr/>
                        <wps:spPr>
                          <a:xfrm>
                            <a:off x="0" y="0"/>
                            <a:ext cx="2755265" cy="0"/>
                          </a:xfrm>
                          <a:custGeom>
                            <a:avLst/>
                            <a:gdLst/>
                            <a:ahLst/>
                            <a:cxnLst/>
                            <a:rect l="0" t="0" r="0" b="0"/>
                            <a:pathLst>
                              <a:path w="2755265">
                                <a:moveTo>
                                  <a:pt x="0" y="0"/>
                                </a:moveTo>
                                <a:lnTo>
                                  <a:pt x="2755265"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21169" o:spid="_x0000_s1026" o:spt="203" style="position:absolute;left:0pt;margin-left:123.95pt;margin-top:13.75pt;height:0.7pt;width:216.95pt;z-index:251662336;mso-width-relative:page;mso-height-relative:page;" coordsize="2755265,9144" o:gfxdata="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d5Ofv9oAAAAJAQAADwAAAAAA&#10;AAABACAAAAAiAAAAZHJzL2Rvd25yZXYueG1sUEsBAhQAFAAAAAgAh07iQEZ3TkFKAgAAjAUAAA4A&#10;AAAAAAAAAQAgAAAAKQEAAGRycy9lMm9Eb2MueG1sUEsFBgAAAAAGAAYAWQEAAOUFAAAAAA==&#10;">
                <o:lock v:ext="edit" aspectratio="f"/>
                <v:shape id="Shape 1193" o:spid="_x0000_s1026" o:spt="100" style="position:absolute;left:0;top:0;height:0;width:2755265;" filled="f" stroked="t" coordsize="2755265,1" o:gfxdata="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VdhfvQAA&#10;AN0AAAAPAAAAAAAAAAEAIAAAACIAAABkcnMvZG93bnJldi54bWxQSwECFAAUAAAACACHTuJAMy8F&#10;njsAAAA5AAAAEAAAAAAAAAABACAAAAAMAQAAZHJzL3NoYXBleG1sLnhtbFBLBQYAAAAABgAGAFsB&#10;AAC2AwAAAAA=&#10;" path="m0,0l2755265,0e">
                  <v:fill on="f" focussize="0,0"/>
                  <v:stroke weight="0.72pt" color="#000000" miterlimit="8" joinstyle="bevel"/>
                  <v:imagedata o:title=""/>
                  <o:lock v:ext="edit" aspectratio="f"/>
                </v:shape>
              </v:group>
            </w:pict>
          </mc:Fallback>
        </mc:AlternateContent>
      </w:r>
      <w:r>
        <w:rPr>
          <w:rFonts w:hint="eastAsia" w:ascii="方正仿宋_GB2312" w:hAnsi="方正仿宋_GB2312" w:eastAsia="方正仿宋_GB2312" w:cs="方正仿宋_GB2312"/>
          <w:sz w:val="22"/>
        </w:rPr>
        <w:tab/>
      </w:r>
      <w:r>
        <w:rPr>
          <w:rFonts w:hint="eastAsia" w:ascii="方正仿宋_GB2312" w:hAnsi="方正仿宋_GB2312" w:eastAsia="方正仿宋_GB2312" w:cs="方正仿宋_GB2312"/>
        </w:rPr>
        <w:t>地</w:t>
      </w:r>
      <w:r>
        <w:rPr>
          <w:rFonts w:hint="eastAsia" w:ascii="方正仿宋_GB2312" w:hAnsi="方正仿宋_GB2312" w:eastAsia="方正仿宋_GB2312" w:cs="方正仿宋_GB2312"/>
        </w:rPr>
        <w:tab/>
      </w:r>
      <w:r>
        <w:rPr>
          <w:rFonts w:hint="eastAsia" w:ascii="方正仿宋_GB2312" w:hAnsi="方正仿宋_GB2312" w:eastAsia="方正仿宋_GB2312" w:cs="方正仿宋_GB2312"/>
        </w:rPr>
        <w:t>址：</w:t>
      </w:r>
      <w:r>
        <w:rPr>
          <w:rFonts w:hint="eastAsia" w:ascii="方正仿宋_GB2312" w:hAnsi="方正仿宋_GB2312" w:eastAsia="方正仿宋_GB2312" w:cs="方正仿宋_GB2312"/>
        </w:rPr>
        <w:tab/>
      </w:r>
    </w:p>
    <w:p>
      <w:pPr>
        <w:tabs>
          <w:tab w:val="left" w:pos="6960"/>
        </w:tabs>
        <w:spacing w:after="0" w:line="360" w:lineRule="auto"/>
        <w:ind w:left="0" w:firstLine="1100" w:firstLineChars="500"/>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2"/>
        </w:rPr>
        <mc:AlternateContent>
          <mc:Choice Requires="wpg">
            <w:drawing>
              <wp:anchor distT="0" distB="0" distL="114300" distR="114300" simplePos="0" relativeHeight="251663360" behindDoc="0" locked="0" layoutInCell="1" allowOverlap="1">
                <wp:simplePos x="0" y="0"/>
                <wp:positionH relativeFrom="column">
                  <wp:posOffset>1574165</wp:posOffset>
                </wp:positionH>
                <wp:positionV relativeFrom="paragraph">
                  <wp:posOffset>174625</wp:posOffset>
                </wp:positionV>
                <wp:extent cx="2755265" cy="8890"/>
                <wp:effectExtent l="0" t="0" r="0" b="0"/>
                <wp:wrapNone/>
                <wp:docPr id="21170" name="Group 21170"/>
                <wp:cNvGraphicFramePr/>
                <a:graphic xmlns:a="http://schemas.openxmlformats.org/drawingml/2006/main">
                  <a:graphicData uri="http://schemas.microsoft.com/office/word/2010/wordprocessingGroup">
                    <wpg:wgp>
                      <wpg:cNvGrpSpPr/>
                      <wpg:grpSpPr>
                        <a:xfrm>
                          <a:off x="0" y="0"/>
                          <a:ext cx="2755265" cy="9144"/>
                          <a:chOff x="0" y="0"/>
                          <a:chExt cx="2755265" cy="9144"/>
                        </a:xfrm>
                      </wpg:grpSpPr>
                      <wps:wsp>
                        <wps:cNvPr id="1195" name="Shape 1195"/>
                        <wps:cNvSpPr/>
                        <wps:spPr>
                          <a:xfrm>
                            <a:off x="0" y="0"/>
                            <a:ext cx="2755265" cy="0"/>
                          </a:xfrm>
                          <a:custGeom>
                            <a:avLst/>
                            <a:gdLst/>
                            <a:ahLst/>
                            <a:cxnLst/>
                            <a:rect l="0" t="0" r="0" b="0"/>
                            <a:pathLst>
                              <a:path w="2755265">
                                <a:moveTo>
                                  <a:pt x="0" y="0"/>
                                </a:moveTo>
                                <a:lnTo>
                                  <a:pt x="2755265"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21170" o:spid="_x0000_s1026" o:spt="203" style="position:absolute;left:0pt;margin-left:123.95pt;margin-top:13.75pt;height:0.7pt;width:216.95pt;z-index:251663360;mso-width-relative:page;mso-height-relative:page;" coordsize="2755265,9144" o:gfxdata="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3k5+/2gAAAAkBAAAPAAAA&#10;AAAAAAEAIAAAACIAAABkcnMvZG93bnJldi54bWxQSwECFAAUAAAACACHTuJAbOK3cUwCAACMBQAA&#10;DgAAAAAAAAABACAAAAApAQAAZHJzL2Uyb0RvYy54bWxQSwUGAAAAAAYABgBZAQAA5wUAAAAA&#10;">
                <o:lock v:ext="edit" aspectratio="f"/>
                <v:shape id="Shape 1195" o:spid="_x0000_s1026" o:spt="100" style="position:absolute;left:0;top:0;height:0;width:2755265;" filled="f" stroked="t" coordsize="2755265,1" o:gfxdata="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8OWwvQAA&#10;AN0AAAAPAAAAAAAAAAEAIAAAACIAAABkcnMvZG93bnJldi54bWxQSwECFAAUAAAACACHTuJAMy8F&#10;njsAAAA5AAAAEAAAAAAAAAABACAAAAAMAQAAZHJzL3NoYXBleG1sLnhtbFBLBQYAAAAABgAGAFsB&#10;AAC2AwAAAAA=&#10;" path="m0,0l2755265,0e">
                  <v:fill on="f" focussize="0,0"/>
                  <v:stroke weight="0.72pt" color="#000000" miterlimit="8" joinstyle="bevel"/>
                  <v:imagedata o:title=""/>
                  <o:lock v:ext="edit" aspectratio="f"/>
                </v:shape>
              </v:group>
            </w:pict>
          </mc:Fallback>
        </mc:AlternateContent>
      </w:r>
      <w:r>
        <w:rPr>
          <w:rFonts w:hint="eastAsia" w:ascii="方正仿宋_GB2312" w:hAnsi="方正仿宋_GB2312" w:eastAsia="方正仿宋_GB2312" w:cs="方正仿宋_GB2312"/>
        </w:rPr>
        <w:t>开户银行：</w:t>
      </w:r>
      <w:r>
        <w:rPr>
          <w:rFonts w:hint="eastAsia" w:ascii="方正仿宋_GB2312" w:hAnsi="方正仿宋_GB2312" w:eastAsia="方正仿宋_GB2312" w:cs="方正仿宋_GB2312"/>
        </w:rPr>
        <w:tab/>
      </w:r>
    </w:p>
    <w:p>
      <w:pPr>
        <w:tabs>
          <w:tab w:val="center" w:pos="1221"/>
          <w:tab w:val="center" w:pos="2201"/>
          <w:tab w:val="left" w:pos="6960"/>
        </w:tabs>
        <w:spacing w:after="0" w:line="360" w:lineRule="auto"/>
        <w:ind w:left="0" w:firstLine="0"/>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2"/>
        </w:rPr>
        <mc:AlternateContent>
          <mc:Choice Requires="wpg">
            <w:drawing>
              <wp:anchor distT="0" distB="0" distL="114300" distR="114300" simplePos="0" relativeHeight="251664384" behindDoc="0" locked="0" layoutInCell="1" allowOverlap="1">
                <wp:simplePos x="0" y="0"/>
                <wp:positionH relativeFrom="column">
                  <wp:posOffset>1574165</wp:posOffset>
                </wp:positionH>
                <wp:positionV relativeFrom="paragraph">
                  <wp:posOffset>174625</wp:posOffset>
                </wp:positionV>
                <wp:extent cx="2755265" cy="8890"/>
                <wp:effectExtent l="0" t="0" r="0" b="0"/>
                <wp:wrapNone/>
                <wp:docPr id="21171" name="Group 21171"/>
                <wp:cNvGraphicFramePr/>
                <a:graphic xmlns:a="http://schemas.openxmlformats.org/drawingml/2006/main">
                  <a:graphicData uri="http://schemas.microsoft.com/office/word/2010/wordprocessingGroup">
                    <wpg:wgp>
                      <wpg:cNvGrpSpPr/>
                      <wpg:grpSpPr>
                        <a:xfrm>
                          <a:off x="0" y="0"/>
                          <a:ext cx="2755265" cy="9144"/>
                          <a:chOff x="0" y="0"/>
                          <a:chExt cx="2755265" cy="9144"/>
                        </a:xfrm>
                      </wpg:grpSpPr>
                      <wps:wsp>
                        <wps:cNvPr id="1198" name="Shape 1198"/>
                        <wps:cNvSpPr/>
                        <wps:spPr>
                          <a:xfrm>
                            <a:off x="0" y="0"/>
                            <a:ext cx="2755265" cy="0"/>
                          </a:xfrm>
                          <a:custGeom>
                            <a:avLst/>
                            <a:gdLst/>
                            <a:ahLst/>
                            <a:cxnLst/>
                            <a:rect l="0" t="0" r="0" b="0"/>
                            <a:pathLst>
                              <a:path w="2755265">
                                <a:moveTo>
                                  <a:pt x="0" y="0"/>
                                </a:moveTo>
                                <a:lnTo>
                                  <a:pt x="2755265"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21171" o:spid="_x0000_s1026" o:spt="203" style="position:absolute;left:0pt;margin-left:123.95pt;margin-top:13.75pt;height:0.7pt;width:216.95pt;z-index:251664384;mso-width-relative:page;mso-height-relative:page;" coordsize="2755265,9144" o:gfxdata="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3k5+/2gAAAAkBAAAPAAAA&#10;AAAAAAEAIAAAACIAAABkcnMvZG93bnJldi54bWxQSwECFAAUAAAACACHTuJAoFRr4EwCAACMBQAA&#10;DgAAAAAAAAABACAAAAApAQAAZHJzL2Uyb0RvYy54bWxQSwUGAAAAAAYABgBZAQAA5wUAAAAA&#10;">
                <o:lock v:ext="edit" aspectratio="f"/>
                <v:shape id="Shape 1198" o:spid="_x0000_s1026" o:spt="100" style="position:absolute;left:0;top:0;height:0;width:2755265;" filled="f" stroked="t" coordsize="2755265,1" o:gfxdata="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G8Uou&#10;wAAAAN0AAAAPAAAAAAAAAAEAIAAAACIAAABkcnMvZG93bnJldi54bWxQSwECFAAUAAAACACHTuJA&#10;My8FnjsAAAA5AAAAEAAAAAAAAAABACAAAAAPAQAAZHJzL3NoYXBleG1sLnhtbFBLBQYAAAAABgAG&#10;AFsBAAC5AwAAAAA=&#10;" path="m0,0l2755265,0e">
                  <v:fill on="f" focussize="0,0"/>
                  <v:stroke weight="0.72pt" color="#000000" miterlimit="8" joinstyle="bevel"/>
                  <v:imagedata o:title=""/>
                  <o:lock v:ext="edit" aspectratio="f"/>
                </v:shape>
              </v:group>
            </w:pict>
          </mc:Fallback>
        </mc:AlternateContent>
      </w:r>
      <w:r>
        <w:rPr>
          <w:rFonts w:hint="eastAsia" w:ascii="方正仿宋_GB2312" w:hAnsi="方正仿宋_GB2312" w:eastAsia="方正仿宋_GB2312" w:cs="方正仿宋_GB2312"/>
          <w:sz w:val="22"/>
        </w:rPr>
        <w:tab/>
      </w:r>
      <w:r>
        <w:rPr>
          <w:rFonts w:hint="eastAsia" w:ascii="方正仿宋_GB2312" w:hAnsi="方正仿宋_GB2312" w:eastAsia="方正仿宋_GB2312" w:cs="方正仿宋_GB2312"/>
        </w:rPr>
        <w:t>帐</w:t>
      </w:r>
      <w:r>
        <w:rPr>
          <w:rFonts w:hint="eastAsia" w:ascii="方正仿宋_GB2312" w:hAnsi="方正仿宋_GB2312" w:eastAsia="方正仿宋_GB2312" w:cs="方正仿宋_GB2312"/>
        </w:rPr>
        <w:tab/>
      </w:r>
      <w:r>
        <w:rPr>
          <w:rFonts w:hint="eastAsia" w:ascii="方正仿宋_GB2312" w:hAnsi="方正仿宋_GB2312" w:eastAsia="方正仿宋_GB2312" w:cs="方正仿宋_GB2312"/>
        </w:rPr>
        <w:t>号：</w:t>
      </w:r>
      <w:r>
        <w:rPr>
          <w:rFonts w:hint="eastAsia" w:ascii="方正仿宋_GB2312" w:hAnsi="方正仿宋_GB2312" w:eastAsia="方正仿宋_GB2312" w:cs="方正仿宋_GB2312"/>
        </w:rPr>
        <w:tab/>
      </w:r>
    </w:p>
    <w:p>
      <w:pPr>
        <w:tabs>
          <w:tab w:val="center" w:pos="1221"/>
          <w:tab w:val="center" w:pos="2201"/>
          <w:tab w:val="left" w:pos="6960"/>
        </w:tabs>
        <w:spacing w:after="0" w:line="360" w:lineRule="auto"/>
        <w:ind w:left="0" w:firstLine="0"/>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2"/>
        </w:rPr>
        <mc:AlternateContent>
          <mc:Choice Requires="wpg">
            <w:drawing>
              <wp:anchor distT="0" distB="0" distL="114300" distR="114300" simplePos="0" relativeHeight="251665408" behindDoc="0" locked="0" layoutInCell="1" allowOverlap="1">
                <wp:simplePos x="0" y="0"/>
                <wp:positionH relativeFrom="column">
                  <wp:posOffset>1574165</wp:posOffset>
                </wp:positionH>
                <wp:positionV relativeFrom="paragraph">
                  <wp:posOffset>174625</wp:posOffset>
                </wp:positionV>
                <wp:extent cx="2755265" cy="8890"/>
                <wp:effectExtent l="0" t="0" r="0" b="0"/>
                <wp:wrapNone/>
                <wp:docPr id="21172" name="Group 21172"/>
                <wp:cNvGraphicFramePr/>
                <a:graphic xmlns:a="http://schemas.openxmlformats.org/drawingml/2006/main">
                  <a:graphicData uri="http://schemas.microsoft.com/office/word/2010/wordprocessingGroup">
                    <wpg:wgp>
                      <wpg:cNvGrpSpPr/>
                      <wpg:grpSpPr>
                        <a:xfrm>
                          <a:off x="0" y="0"/>
                          <a:ext cx="2755265" cy="9144"/>
                          <a:chOff x="0" y="0"/>
                          <a:chExt cx="2755265" cy="9144"/>
                        </a:xfrm>
                      </wpg:grpSpPr>
                      <wps:wsp>
                        <wps:cNvPr id="1201" name="Shape 1201"/>
                        <wps:cNvSpPr/>
                        <wps:spPr>
                          <a:xfrm>
                            <a:off x="0" y="0"/>
                            <a:ext cx="2755265" cy="0"/>
                          </a:xfrm>
                          <a:custGeom>
                            <a:avLst/>
                            <a:gdLst/>
                            <a:ahLst/>
                            <a:cxnLst/>
                            <a:rect l="0" t="0" r="0" b="0"/>
                            <a:pathLst>
                              <a:path w="2755265">
                                <a:moveTo>
                                  <a:pt x="0" y="0"/>
                                </a:moveTo>
                                <a:lnTo>
                                  <a:pt x="2755265"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21172" o:spid="_x0000_s1026" o:spt="203" style="position:absolute;left:0pt;margin-left:123.95pt;margin-top:13.75pt;height:0.7pt;width:216.95pt;z-index:251665408;mso-width-relative:page;mso-height-relative:page;" coordsize="2755265,9144" o:gfxdata="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3k5+/2gAAAAkBAAAPAAAAAAAA&#10;AAEAIAAAACIAAABkcnMvZG93bnJldi54bWxQSwECFAAUAAAACACHTuJAeC87dkkCAACMBQAADgAA&#10;AAAAAAABACAAAAApAQAAZHJzL2Uyb0RvYy54bWxQSwUGAAAAAAYABgBZAQAA5AUAAAAA&#10;">
                <o:lock v:ext="edit" aspectratio="f"/>
                <v:shape id="Shape 1201" o:spid="_x0000_s1026" o:spt="100" style="position:absolute;left:0;top:0;height:0;width:2755265;" filled="f" stroked="t" coordsize="2755265,1" o:gfxdata="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5BdIvQAA&#10;AN0AAAAPAAAAAAAAAAEAIAAAACIAAABkcnMvZG93bnJldi54bWxQSwECFAAUAAAACACHTuJAMy8F&#10;njsAAAA5AAAAEAAAAAAAAAABACAAAAAMAQAAZHJzL3NoYXBleG1sLnhtbFBLBQYAAAAABgAGAFsB&#10;AAC2AwAAAAA=&#10;" path="m0,0l2755265,0e">
                  <v:fill on="f" focussize="0,0"/>
                  <v:stroke weight="0.72pt" color="#000000" miterlimit="8" joinstyle="bevel"/>
                  <v:imagedata o:title=""/>
                  <o:lock v:ext="edit" aspectratio="f"/>
                </v:shape>
              </v:group>
            </w:pict>
          </mc:Fallback>
        </mc:AlternateContent>
      </w:r>
      <w:r>
        <w:rPr>
          <w:rFonts w:hint="eastAsia" w:ascii="方正仿宋_GB2312" w:hAnsi="方正仿宋_GB2312" w:eastAsia="方正仿宋_GB2312" w:cs="方正仿宋_GB2312"/>
          <w:sz w:val="22"/>
        </w:rPr>
        <w:tab/>
      </w:r>
      <w:r>
        <w:rPr>
          <w:rFonts w:hint="eastAsia" w:ascii="方正仿宋_GB2312" w:hAnsi="方正仿宋_GB2312" w:eastAsia="方正仿宋_GB2312" w:cs="方正仿宋_GB2312"/>
        </w:rPr>
        <w:t>电</w:t>
      </w:r>
      <w:r>
        <w:rPr>
          <w:rFonts w:hint="eastAsia" w:ascii="方正仿宋_GB2312" w:hAnsi="方正仿宋_GB2312" w:eastAsia="方正仿宋_GB2312" w:cs="方正仿宋_GB2312"/>
        </w:rPr>
        <w:tab/>
      </w:r>
      <w:r>
        <w:rPr>
          <w:rFonts w:hint="eastAsia" w:ascii="方正仿宋_GB2312" w:hAnsi="方正仿宋_GB2312" w:eastAsia="方正仿宋_GB2312" w:cs="方正仿宋_GB2312"/>
        </w:rPr>
        <w:t>话：</w:t>
      </w:r>
      <w:r>
        <w:rPr>
          <w:rFonts w:hint="eastAsia" w:ascii="方正仿宋_GB2312" w:hAnsi="方正仿宋_GB2312" w:eastAsia="方正仿宋_GB2312" w:cs="方正仿宋_GB2312"/>
        </w:rPr>
        <w:tab/>
      </w:r>
    </w:p>
    <w:p>
      <w:pPr>
        <w:tabs>
          <w:tab w:val="left" w:pos="6960"/>
        </w:tabs>
        <w:spacing w:after="0" w:line="360" w:lineRule="auto"/>
        <w:ind w:left="0" w:firstLine="1100" w:firstLineChars="500"/>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2"/>
        </w:rPr>
        <mc:AlternateContent>
          <mc:Choice Requires="wpg">
            <w:drawing>
              <wp:anchor distT="0" distB="0" distL="114300" distR="114300" simplePos="0" relativeHeight="251666432" behindDoc="0" locked="0" layoutInCell="1" allowOverlap="1">
                <wp:simplePos x="0" y="0"/>
                <wp:positionH relativeFrom="column">
                  <wp:posOffset>1574165</wp:posOffset>
                </wp:positionH>
                <wp:positionV relativeFrom="paragraph">
                  <wp:posOffset>174625</wp:posOffset>
                </wp:positionV>
                <wp:extent cx="2755265" cy="8890"/>
                <wp:effectExtent l="0" t="0" r="0" b="0"/>
                <wp:wrapNone/>
                <wp:docPr id="21173" name="Group 21173"/>
                <wp:cNvGraphicFramePr/>
                <a:graphic xmlns:a="http://schemas.openxmlformats.org/drawingml/2006/main">
                  <a:graphicData uri="http://schemas.microsoft.com/office/word/2010/wordprocessingGroup">
                    <wpg:wgp>
                      <wpg:cNvGrpSpPr/>
                      <wpg:grpSpPr>
                        <a:xfrm>
                          <a:off x="0" y="0"/>
                          <a:ext cx="2755265" cy="9144"/>
                          <a:chOff x="0" y="0"/>
                          <a:chExt cx="2755265" cy="9144"/>
                        </a:xfrm>
                      </wpg:grpSpPr>
                      <wps:wsp>
                        <wps:cNvPr id="1203" name="Shape 1203"/>
                        <wps:cNvSpPr/>
                        <wps:spPr>
                          <a:xfrm>
                            <a:off x="0" y="0"/>
                            <a:ext cx="2755265" cy="0"/>
                          </a:xfrm>
                          <a:custGeom>
                            <a:avLst/>
                            <a:gdLst/>
                            <a:ahLst/>
                            <a:cxnLst/>
                            <a:rect l="0" t="0" r="0" b="0"/>
                            <a:pathLst>
                              <a:path w="2755265">
                                <a:moveTo>
                                  <a:pt x="0" y="0"/>
                                </a:moveTo>
                                <a:lnTo>
                                  <a:pt x="2755265"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21173" o:spid="_x0000_s1026" o:spt="203" style="position:absolute;left:0pt;margin-left:123.95pt;margin-top:13.75pt;height:0.7pt;width:216.95pt;z-index:251666432;mso-width-relative:page;mso-height-relative:page;" coordsize="2755265,9144" o:gfxdata="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d5Ofv9oAAAAJAQAADwAAAAAA&#10;AAABACAAAAAiAAAAZHJzL2Rvd25yZXYueG1sUEsBAhQAFAAAAAgAh07iQAPupHdKAgAAjAUAAA4A&#10;AAAAAAAAAQAgAAAAKQEAAGRycy9lMm9Eb2MueG1sUEsFBgAAAAAGAAYAWQEAAOUFAAAAAA==&#10;">
                <o:lock v:ext="edit" aspectratio="f"/>
                <v:shape id="Shape 1203" o:spid="_x0000_s1026" o:spt="100" style="position:absolute;left:0;top:0;height:0;width:2755265;" filled="f" stroked="t" coordsize="2755265,1" o:gfxdata="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eiykvQAA&#10;AN0AAAAPAAAAAAAAAAEAIAAAACIAAABkcnMvZG93bnJldi54bWxQSwECFAAUAAAACACHTuJAMy8F&#10;njsAAAA5AAAAEAAAAAAAAAABACAAAAAMAQAAZHJzL3NoYXBleG1sLnhtbFBLBQYAAAAABgAGAFsB&#10;AAC2AwAAAAA=&#10;" path="m0,0l2755265,0e">
                  <v:fill on="f" focussize="0,0"/>
                  <v:stroke weight="0.72pt" color="#000000" miterlimit="8" joinstyle="bevel"/>
                  <v:imagedata o:title=""/>
                  <o:lock v:ext="edit" aspectratio="f"/>
                </v:shape>
              </v:group>
            </w:pict>
          </mc:Fallback>
        </mc:AlternateContent>
      </w:r>
      <w:r>
        <w:rPr>
          <w:rFonts w:hint="eastAsia" w:ascii="方正仿宋_GB2312" w:hAnsi="方正仿宋_GB2312" w:eastAsia="方正仿宋_GB2312" w:cs="方正仿宋_GB2312"/>
        </w:rPr>
        <w:t>电子邮箱：</w:t>
      </w:r>
      <w:r>
        <w:rPr>
          <w:rFonts w:hint="eastAsia" w:ascii="方正仿宋_GB2312" w:hAnsi="方正仿宋_GB2312" w:eastAsia="方正仿宋_GB2312" w:cs="方正仿宋_GB2312"/>
        </w:rPr>
        <w:tab/>
      </w:r>
    </w:p>
    <w:p>
      <w:pPr>
        <w:tabs>
          <w:tab w:val="center" w:pos="1221"/>
          <w:tab w:val="center" w:pos="2201"/>
          <w:tab w:val="left" w:pos="6960"/>
        </w:tabs>
        <w:spacing w:after="0" w:line="360" w:lineRule="auto"/>
        <w:ind w:left="0" w:firstLine="0"/>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2"/>
        </w:rPr>
        <mc:AlternateContent>
          <mc:Choice Requires="wpg">
            <w:drawing>
              <wp:anchor distT="0" distB="0" distL="114300" distR="114300" simplePos="0" relativeHeight="251667456" behindDoc="0" locked="0" layoutInCell="1" allowOverlap="1">
                <wp:simplePos x="0" y="0"/>
                <wp:positionH relativeFrom="column">
                  <wp:posOffset>1574165</wp:posOffset>
                </wp:positionH>
                <wp:positionV relativeFrom="paragraph">
                  <wp:posOffset>174625</wp:posOffset>
                </wp:positionV>
                <wp:extent cx="2755265" cy="8890"/>
                <wp:effectExtent l="0" t="0" r="0" b="0"/>
                <wp:wrapNone/>
                <wp:docPr id="21174" name="Group 21174"/>
                <wp:cNvGraphicFramePr/>
                <a:graphic xmlns:a="http://schemas.openxmlformats.org/drawingml/2006/main">
                  <a:graphicData uri="http://schemas.microsoft.com/office/word/2010/wordprocessingGroup">
                    <wpg:wgp>
                      <wpg:cNvGrpSpPr/>
                      <wpg:grpSpPr>
                        <a:xfrm>
                          <a:off x="0" y="0"/>
                          <a:ext cx="2755265" cy="9144"/>
                          <a:chOff x="0" y="0"/>
                          <a:chExt cx="2755265" cy="9144"/>
                        </a:xfrm>
                      </wpg:grpSpPr>
                      <wps:wsp>
                        <wps:cNvPr id="1206" name="Shape 1206"/>
                        <wps:cNvSpPr/>
                        <wps:spPr>
                          <a:xfrm>
                            <a:off x="0" y="0"/>
                            <a:ext cx="2755265" cy="0"/>
                          </a:xfrm>
                          <a:custGeom>
                            <a:avLst/>
                            <a:gdLst/>
                            <a:ahLst/>
                            <a:cxnLst/>
                            <a:rect l="0" t="0" r="0" b="0"/>
                            <a:pathLst>
                              <a:path w="2755265">
                                <a:moveTo>
                                  <a:pt x="0" y="0"/>
                                </a:moveTo>
                                <a:lnTo>
                                  <a:pt x="2755265"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21174" o:spid="_x0000_s1026" o:spt="203" style="position:absolute;left:0pt;margin-left:123.95pt;margin-top:13.75pt;height:0.7pt;width:216.95pt;z-index:251667456;mso-width-relative:page;mso-height-relative:page;" coordsize="2755265,9144" o:gfxdata="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d5Ofv9oAAAAJAQAADwAAAAAA&#10;AAABACAAAAAiAAAAZHJzL2Rvd25yZXYueG1sUEsBAhQAFAAAAAgAh07iQD354BtKAgAAjAUAAA4A&#10;AAAAAAAAAQAgAAAAKQEAAGRycy9lMm9Eb2MueG1sUEsFBgAAAAAGAAYAWQEAAOUFAAAAAA==&#10;">
                <o:lock v:ext="edit" aspectratio="f"/>
                <v:shape id="Shape 1206" o:spid="_x0000_s1026" o:spt="100" style="position:absolute;left:0;top:0;height:0;width:2755265;" filled="f" stroked="t" coordsize="2755265,1" o:gfxdata="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DY88vQAA&#10;AN0AAAAPAAAAAAAAAAEAIAAAACIAAABkcnMvZG93bnJldi54bWxQSwECFAAUAAAACACHTuJAMy8F&#10;njsAAAA5AAAAEAAAAAAAAAABACAAAAAMAQAAZHJzL3NoYXBleG1sLnhtbFBLBQYAAAAABgAGAFsB&#10;AAC2AwAAAAA=&#10;" path="m0,0l2755265,0e">
                  <v:fill on="f" focussize="0,0"/>
                  <v:stroke weight="0.72pt" color="#000000" miterlimit="8" joinstyle="bevel"/>
                  <v:imagedata o:title=""/>
                  <o:lock v:ext="edit" aspectratio="f"/>
                </v:shape>
              </v:group>
            </w:pict>
          </mc:Fallback>
        </mc:AlternateContent>
      </w:r>
      <w:r>
        <w:rPr>
          <w:rFonts w:hint="eastAsia" w:ascii="方正仿宋_GB2312" w:hAnsi="方正仿宋_GB2312" w:eastAsia="方正仿宋_GB2312" w:cs="方正仿宋_GB2312"/>
          <w:sz w:val="22"/>
        </w:rPr>
        <w:tab/>
      </w:r>
      <w:r>
        <w:rPr>
          <w:rFonts w:hint="eastAsia" w:ascii="方正仿宋_GB2312" w:hAnsi="方正仿宋_GB2312" w:eastAsia="方正仿宋_GB2312" w:cs="方正仿宋_GB2312"/>
        </w:rPr>
        <w:t>传</w:t>
      </w:r>
      <w:r>
        <w:rPr>
          <w:rFonts w:hint="eastAsia" w:ascii="方正仿宋_GB2312" w:hAnsi="方正仿宋_GB2312" w:eastAsia="方正仿宋_GB2312" w:cs="方正仿宋_GB2312"/>
        </w:rPr>
        <w:tab/>
      </w:r>
      <w:r>
        <w:rPr>
          <w:rFonts w:hint="eastAsia" w:ascii="方正仿宋_GB2312" w:hAnsi="方正仿宋_GB2312" w:eastAsia="方正仿宋_GB2312" w:cs="方正仿宋_GB2312"/>
        </w:rPr>
        <w:t>真：</w:t>
      </w:r>
      <w:r>
        <w:rPr>
          <w:rFonts w:hint="eastAsia" w:ascii="方正仿宋_GB2312" w:hAnsi="方正仿宋_GB2312" w:eastAsia="方正仿宋_GB2312" w:cs="方正仿宋_GB2312"/>
        </w:rPr>
        <w:tab/>
      </w:r>
    </w:p>
    <w:p>
      <w:pPr>
        <w:tabs>
          <w:tab w:val="center" w:pos="1221"/>
          <w:tab w:val="center" w:pos="2201"/>
          <w:tab w:val="left" w:pos="6960"/>
        </w:tabs>
        <w:spacing w:after="0" w:line="360" w:lineRule="auto"/>
        <w:ind w:left="0" w:firstLine="0"/>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2"/>
        </w:rPr>
        <mc:AlternateContent>
          <mc:Choice Requires="wpg">
            <w:drawing>
              <wp:anchor distT="0" distB="0" distL="114300" distR="114300" simplePos="0" relativeHeight="251668480" behindDoc="0" locked="0" layoutInCell="1" allowOverlap="1">
                <wp:simplePos x="0" y="0"/>
                <wp:positionH relativeFrom="column">
                  <wp:posOffset>1574165</wp:posOffset>
                </wp:positionH>
                <wp:positionV relativeFrom="paragraph">
                  <wp:posOffset>174625</wp:posOffset>
                </wp:positionV>
                <wp:extent cx="2755265" cy="8890"/>
                <wp:effectExtent l="0" t="0" r="0" b="0"/>
                <wp:wrapNone/>
                <wp:docPr id="21175" name="Group 21175"/>
                <wp:cNvGraphicFramePr/>
                <a:graphic xmlns:a="http://schemas.openxmlformats.org/drawingml/2006/main">
                  <a:graphicData uri="http://schemas.microsoft.com/office/word/2010/wordprocessingGroup">
                    <wpg:wgp>
                      <wpg:cNvGrpSpPr/>
                      <wpg:grpSpPr>
                        <a:xfrm>
                          <a:off x="0" y="0"/>
                          <a:ext cx="2755265" cy="9144"/>
                          <a:chOff x="0" y="0"/>
                          <a:chExt cx="2755265" cy="9144"/>
                        </a:xfrm>
                      </wpg:grpSpPr>
                      <wps:wsp>
                        <wps:cNvPr id="1209" name="Shape 1209"/>
                        <wps:cNvSpPr/>
                        <wps:spPr>
                          <a:xfrm>
                            <a:off x="0" y="0"/>
                            <a:ext cx="2755265" cy="0"/>
                          </a:xfrm>
                          <a:custGeom>
                            <a:avLst/>
                            <a:gdLst/>
                            <a:ahLst/>
                            <a:cxnLst/>
                            <a:rect l="0" t="0" r="0" b="0"/>
                            <a:pathLst>
                              <a:path w="2755265">
                                <a:moveTo>
                                  <a:pt x="0" y="0"/>
                                </a:moveTo>
                                <a:lnTo>
                                  <a:pt x="2755265"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21175" o:spid="_x0000_s1026" o:spt="203" style="position:absolute;left:0pt;margin-left:123.95pt;margin-top:13.75pt;height:0.7pt;width:216.95pt;z-index:251668480;mso-width-relative:page;mso-height-relative:page;" coordsize="2755265,9144" o:gfxdata="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d5Ofv9oAAAAJAQAADwAAAAAA&#10;AAABACAAAAAiAAAAZHJzL2Rvd25yZXYueG1sUEsBAhQAFAAAAAgAh07iQIVcUPZKAgAAjAUAAA4A&#10;AAAAAAAAAQAgAAAAKQEAAGRycy9lMm9Eb2MueG1sUEsFBgAAAAAGAAYAWQEAAOUFAAAAAA==&#10;">
                <o:lock v:ext="edit" aspectratio="f"/>
                <v:shape id="Shape 1209" o:spid="_x0000_s1026" o:spt="100" style="position:absolute;left:0;top:0;height:0;width:2755265;" filled="f" stroked="t" coordsize="2755265,1" o:gfxdata="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khtOvQAA&#10;AN0AAAAPAAAAAAAAAAEAIAAAACIAAABkcnMvZG93bnJldi54bWxQSwECFAAUAAAACACHTuJAMy8F&#10;njsAAAA5AAAAEAAAAAAAAAABACAAAAAMAQAAZHJzL3NoYXBleG1sLnhtbFBLBQYAAAAABgAGAFsB&#10;AAC2AwAAAAA=&#10;" path="m0,0l2755265,0e">
                  <v:fill on="f" focussize="0,0"/>
                  <v:stroke weight="0.72pt" color="#000000" miterlimit="8" joinstyle="bevel"/>
                  <v:imagedata o:title=""/>
                  <o:lock v:ext="edit" aspectratio="f"/>
                </v:shape>
              </v:group>
            </w:pict>
          </mc:Fallback>
        </mc:AlternateContent>
      </w:r>
      <w:r>
        <w:rPr>
          <w:rFonts w:hint="eastAsia" w:ascii="方正仿宋_GB2312" w:hAnsi="方正仿宋_GB2312" w:eastAsia="方正仿宋_GB2312" w:cs="方正仿宋_GB2312"/>
          <w:sz w:val="22"/>
        </w:rPr>
        <w:tab/>
      </w:r>
      <w:r>
        <w:rPr>
          <w:rFonts w:hint="eastAsia" w:ascii="方正仿宋_GB2312" w:hAnsi="方正仿宋_GB2312" w:eastAsia="方正仿宋_GB2312" w:cs="方正仿宋_GB2312"/>
        </w:rPr>
        <w:t>邮</w:t>
      </w:r>
      <w:r>
        <w:rPr>
          <w:rFonts w:hint="eastAsia" w:ascii="方正仿宋_GB2312" w:hAnsi="方正仿宋_GB2312" w:eastAsia="方正仿宋_GB2312" w:cs="方正仿宋_GB2312"/>
        </w:rPr>
        <w:tab/>
      </w:r>
      <w:r>
        <w:rPr>
          <w:rFonts w:hint="eastAsia" w:ascii="方正仿宋_GB2312" w:hAnsi="方正仿宋_GB2312" w:eastAsia="方正仿宋_GB2312" w:cs="方正仿宋_GB2312"/>
        </w:rPr>
        <w:t>编：</w:t>
      </w:r>
      <w:r>
        <w:rPr>
          <w:rFonts w:hint="eastAsia" w:ascii="方正仿宋_GB2312" w:hAnsi="方正仿宋_GB2312" w:eastAsia="方正仿宋_GB2312" w:cs="方正仿宋_GB2312"/>
        </w:rPr>
        <w:tab/>
      </w:r>
    </w:p>
    <w:p>
      <w:pPr>
        <w:tabs>
          <w:tab w:val="center" w:pos="1221"/>
          <w:tab w:val="center" w:pos="2201"/>
          <w:tab w:val="left" w:pos="6960"/>
        </w:tabs>
        <w:spacing w:after="0" w:line="360" w:lineRule="auto"/>
        <w:ind w:left="0" w:firstLine="1100" w:firstLineChars="500"/>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2"/>
        </w:rPr>
        <mc:AlternateContent>
          <mc:Choice Requires="wpg">
            <w:drawing>
              <wp:anchor distT="0" distB="0" distL="114300" distR="114300" simplePos="0" relativeHeight="251669504" behindDoc="0" locked="0" layoutInCell="1" allowOverlap="1">
                <wp:simplePos x="0" y="0"/>
                <wp:positionH relativeFrom="column">
                  <wp:posOffset>1574165</wp:posOffset>
                </wp:positionH>
                <wp:positionV relativeFrom="paragraph">
                  <wp:posOffset>174625</wp:posOffset>
                </wp:positionV>
                <wp:extent cx="2755265" cy="8890"/>
                <wp:effectExtent l="0" t="0" r="0" b="0"/>
                <wp:wrapNone/>
                <wp:docPr id="21368" name="Group 21368"/>
                <wp:cNvGraphicFramePr/>
                <a:graphic xmlns:a="http://schemas.openxmlformats.org/drawingml/2006/main">
                  <a:graphicData uri="http://schemas.microsoft.com/office/word/2010/wordprocessingGroup">
                    <wpg:wgp>
                      <wpg:cNvGrpSpPr/>
                      <wpg:grpSpPr>
                        <a:xfrm>
                          <a:off x="0" y="0"/>
                          <a:ext cx="2755265" cy="9144"/>
                          <a:chOff x="0" y="0"/>
                          <a:chExt cx="2755265" cy="9144"/>
                        </a:xfrm>
                      </wpg:grpSpPr>
                      <wps:wsp>
                        <wps:cNvPr id="1215" name="Shape 1215"/>
                        <wps:cNvSpPr/>
                        <wps:spPr>
                          <a:xfrm>
                            <a:off x="0" y="0"/>
                            <a:ext cx="2755265" cy="0"/>
                          </a:xfrm>
                          <a:custGeom>
                            <a:avLst/>
                            <a:gdLst/>
                            <a:ahLst/>
                            <a:cxnLst/>
                            <a:rect l="0" t="0" r="0" b="0"/>
                            <a:pathLst>
                              <a:path w="2755265">
                                <a:moveTo>
                                  <a:pt x="0" y="0"/>
                                </a:moveTo>
                                <a:lnTo>
                                  <a:pt x="2755265"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21368" o:spid="_x0000_s1026" o:spt="203" style="position:absolute;left:0pt;margin-left:123.95pt;margin-top:13.75pt;height:0.7pt;width:216.95pt;z-index:251669504;mso-width-relative:page;mso-height-relative:page;" coordsize="2755265,9144" o:gfxdata="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d5Ofv9oAAAAJAQAADwAA&#10;AAAAAAABACAAAAAiAAAAZHJzL2Rvd25yZXYueG1sUEsBAhQAFAAAAAgAh07iQGUQypJNAgAAjAUA&#10;AA4AAAAAAAAAAQAgAAAAKQEAAGRycy9lMm9Eb2MueG1sUEsFBgAAAAAGAAYAWQEAAOgFAAAAAA==&#10;">
                <o:lock v:ext="edit" aspectratio="f"/>
                <v:shape id="Shape 1215" o:spid="_x0000_s1026" o:spt="100" style="position:absolute;left:0;top:0;height:0;width:2755265;" filled="f" stroked="t" coordsize="2755265,1" o:gfxdata="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BoeWvQAA&#10;AN0AAAAPAAAAAAAAAAEAIAAAACIAAABkcnMvZG93bnJldi54bWxQSwECFAAUAAAACACHTuJAMy8F&#10;njsAAAA5AAAAEAAAAAAAAAABACAAAAAMAQAAZHJzL3NoYXBleG1sLnhtbFBLBQYAAAAABgAGAFsB&#10;AAC2AwAAAAA=&#10;" path="m0,0l2755265,0e">
                  <v:fill on="f" focussize="0,0"/>
                  <v:stroke weight="0.72pt" color="#000000" miterlimit="8" joinstyle="bevel"/>
                  <v:imagedata o:title=""/>
                  <o:lock v:ext="edit" aspectratio="f"/>
                </v:shape>
              </v:group>
            </w:pict>
          </mc:Fallback>
        </mc:AlternateContent>
      </w:r>
      <w:r>
        <w:rPr>
          <w:rFonts w:hint="eastAsia" w:ascii="方正仿宋_GB2312" w:hAnsi="方正仿宋_GB2312" w:eastAsia="方正仿宋_GB2312" w:cs="方正仿宋_GB2312"/>
          <w:sz w:val="22"/>
        </w:rPr>
        <mc:AlternateContent>
          <mc:Choice Requires="wpg">
            <w:drawing>
              <wp:anchor distT="0" distB="0" distL="114300" distR="114300" simplePos="0" relativeHeight="251670528" behindDoc="0" locked="0" layoutInCell="1" allowOverlap="1">
                <wp:simplePos x="0" y="0"/>
                <wp:positionH relativeFrom="column">
                  <wp:posOffset>1574165</wp:posOffset>
                </wp:positionH>
                <wp:positionV relativeFrom="paragraph">
                  <wp:posOffset>647065</wp:posOffset>
                </wp:positionV>
                <wp:extent cx="2755265" cy="8890"/>
                <wp:effectExtent l="0" t="0" r="0" b="0"/>
                <wp:wrapNone/>
                <wp:docPr id="21369" name="Group 21369"/>
                <wp:cNvGraphicFramePr/>
                <a:graphic xmlns:a="http://schemas.openxmlformats.org/drawingml/2006/main">
                  <a:graphicData uri="http://schemas.microsoft.com/office/word/2010/wordprocessingGroup">
                    <wpg:wgp>
                      <wpg:cNvGrpSpPr/>
                      <wpg:grpSpPr>
                        <a:xfrm>
                          <a:off x="0" y="0"/>
                          <a:ext cx="2755265" cy="9144"/>
                          <a:chOff x="0" y="0"/>
                          <a:chExt cx="2755265" cy="9144"/>
                        </a:xfrm>
                      </wpg:grpSpPr>
                      <wps:wsp>
                        <wps:cNvPr id="1217" name="Shape 1217"/>
                        <wps:cNvSpPr/>
                        <wps:spPr>
                          <a:xfrm>
                            <a:off x="0" y="0"/>
                            <a:ext cx="2755265" cy="0"/>
                          </a:xfrm>
                          <a:custGeom>
                            <a:avLst/>
                            <a:gdLst/>
                            <a:ahLst/>
                            <a:cxnLst/>
                            <a:rect l="0" t="0" r="0" b="0"/>
                            <a:pathLst>
                              <a:path w="2755265">
                                <a:moveTo>
                                  <a:pt x="0" y="0"/>
                                </a:moveTo>
                                <a:lnTo>
                                  <a:pt x="2755265"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21369" o:spid="_x0000_s1026" o:spt="203" style="position:absolute;left:0pt;margin-left:123.95pt;margin-top:50.95pt;height:0.7pt;width:216.95pt;z-index:251670528;mso-width-relative:page;mso-height-relative:page;" coordsize="2755265,9144" o:gfxdata="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BbLe2HaAAAACwEAAA8AAAAA&#10;AAAAAQAgAAAAIgAAAGRycy9kb3ducmV2LnhtbFBLAQIUABQAAAAIAIdO4kAe0VWTSwIAAIwFAAAO&#10;AAAAAAAAAAEAIAAAACkBAABkcnMvZTJvRG9jLnhtbFBLBQYAAAAABgAGAFkBAADmBQAAAAA=&#10;">
                <o:lock v:ext="edit" aspectratio="f"/>
                <v:shape id="Shape 1217" o:spid="_x0000_s1026" o:spt="100" style="position:absolute;left:0;top:0;height:0;width:2755265;" filled="f" stroked="t" coordsize="2755265,1" o:gfxdata="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mLx6vQAA&#10;AN0AAAAPAAAAAAAAAAEAIAAAACIAAABkcnMvZG93bnJldi54bWxQSwECFAAUAAAACACHTuJAMy8F&#10;njsAAAA5AAAAEAAAAAAAAAABACAAAAAMAQAAZHJzL3NoYXBleG1sLnhtbFBLBQYAAAAABgAGAFsB&#10;AAC2AwAAAAA=&#10;" path="m0,0l2755265,0e">
                  <v:fill on="f" focussize="0,0"/>
                  <v:stroke weight="0.72pt" color="#000000" miterlimit="8" joinstyle="bevel"/>
                  <v:imagedata o:title=""/>
                  <o:lock v:ext="edit" aspectratio="f"/>
                </v:shape>
              </v:group>
            </w:pict>
          </mc:Fallback>
        </mc:AlternateContent>
      </w:r>
      <w:r>
        <w:rPr>
          <w:rFonts w:hint="eastAsia" w:ascii="方正仿宋_GB2312" w:hAnsi="方正仿宋_GB2312" w:eastAsia="方正仿宋_GB2312" w:cs="方正仿宋_GB2312"/>
        </w:rPr>
        <w:t>授权代表：</w:t>
      </w:r>
      <w:r>
        <w:rPr>
          <w:rFonts w:hint="eastAsia" w:ascii="方正仿宋_GB2312" w:hAnsi="方正仿宋_GB2312" w:eastAsia="方正仿宋_GB2312" w:cs="方正仿宋_GB2312"/>
        </w:rPr>
        <w:tab/>
      </w:r>
    </w:p>
    <w:p>
      <w:pPr>
        <w:tabs>
          <w:tab w:val="left" w:pos="6960"/>
        </w:tabs>
        <w:spacing w:after="0" w:line="360" w:lineRule="auto"/>
        <w:ind w:left="8" w:firstLine="1120" w:firstLineChars="4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联系电话：</w:t>
      </w:r>
      <w:r>
        <w:rPr>
          <w:rFonts w:hint="eastAsia" w:ascii="方正仿宋_GB2312" w:hAnsi="方正仿宋_GB2312" w:eastAsia="方正仿宋_GB2312" w:cs="方正仿宋_GB2312"/>
        </w:rPr>
        <w:tab/>
      </w:r>
    </w:p>
    <w:p>
      <w:pPr>
        <w:spacing w:after="0" w:line="360" w:lineRule="auto"/>
        <w:ind w:left="0"/>
        <w:rPr>
          <w:rFonts w:hint="eastAsia" w:ascii="方正仿宋_GB2312" w:hAnsi="方正仿宋_GB2312" w:eastAsia="方正仿宋_GB2312" w:cs="方正仿宋_GB2312"/>
        </w:rPr>
      </w:pPr>
    </w:p>
    <w:p>
      <w:pPr>
        <w:spacing w:after="0" w:line="360" w:lineRule="auto"/>
        <w:ind w:left="0" w:firstLine="5320" w:firstLineChars="190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年</w:t>
      </w:r>
      <w:r>
        <w:rPr>
          <w:rFonts w:hint="eastAsia" w:ascii="方正仿宋_GB2312" w:hAnsi="方正仿宋_GB2312" w:eastAsia="方正仿宋_GB2312" w:cs="方正仿宋_GB2312"/>
        </w:rPr>
        <w:tab/>
      </w:r>
      <w:r>
        <w:rPr>
          <w:rFonts w:hint="eastAsia" w:ascii="方正仿宋_GB2312" w:hAnsi="方正仿宋_GB2312" w:eastAsia="方正仿宋_GB2312" w:cs="方正仿宋_GB2312"/>
        </w:rPr>
        <w:t xml:space="preserve">  月</w:t>
      </w:r>
      <w:r>
        <w:rPr>
          <w:rFonts w:hint="eastAsia" w:ascii="方正仿宋_GB2312" w:hAnsi="方正仿宋_GB2312" w:eastAsia="方正仿宋_GB2312" w:cs="方正仿宋_GB2312"/>
        </w:rPr>
        <w:tab/>
      </w:r>
      <w:r>
        <w:rPr>
          <w:rFonts w:hint="eastAsia" w:ascii="方正仿宋_GB2312" w:hAnsi="方正仿宋_GB2312" w:eastAsia="方正仿宋_GB2312" w:cs="方正仿宋_GB2312"/>
        </w:rPr>
        <w:t xml:space="preserve">  日</w:t>
      </w:r>
    </w:p>
    <w:sectPr>
      <w:footerReference r:id="rId7" w:type="first"/>
      <w:footerReference r:id="rId5" w:type="default"/>
      <w:footerReference r:id="rId6" w:type="even"/>
      <w:type w:val="continuous"/>
      <w:pgSz w:w="11906" w:h="16838"/>
      <w:pgMar w:top="1480" w:right="1384" w:bottom="1360" w:left="1577"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F4BB1B13-0421-46A7-A2F8-B98311897398}"/>
  </w:font>
  <w:font w:name="等线 Light">
    <w:panose1 w:val="02010600030101010101"/>
    <w:charset w:val="86"/>
    <w:family w:val="auto"/>
    <w:pitch w:val="default"/>
    <w:sig w:usb0="A00002BF" w:usb1="38CF7CFA" w:usb2="00000016" w:usb3="00000000" w:csb0="0004000F" w:csb1="00000000"/>
  </w:font>
  <w:font w:name="方正仿宋简体">
    <w:panose1 w:val="02000000000000000000"/>
    <w:charset w:val="86"/>
    <w:family w:val="auto"/>
    <w:pitch w:val="default"/>
    <w:sig w:usb0="A00002BF" w:usb1="184F6CFA" w:usb2="00000012" w:usb3="00000000" w:csb0="00040001" w:csb1="00000000"/>
  </w:font>
  <w:font w:name="创艺简仿宋">
    <w:altName w:val="方正仿宋_GBK"/>
    <w:panose1 w:val="00000000000000000000"/>
    <w:charset w:val="86"/>
    <w:family w:val="auto"/>
    <w:pitch w:val="default"/>
    <w:sig w:usb0="00000000" w:usb1="00000000" w:usb2="00000010" w:usb3="00000000" w:csb0="00040000" w:csb1="00000000"/>
  </w:font>
  <w:font w:name="方正仿宋_GB2312">
    <w:panose1 w:val="02000000000000000000"/>
    <w:charset w:val="86"/>
    <w:family w:val="auto"/>
    <w:pitch w:val="default"/>
    <w:sig w:usb0="A00002BF" w:usb1="184F6CFA" w:usb2="00000012" w:usb3="00000000" w:csb0="00040001" w:csb1="00000000"/>
    <w:embedRegular r:id="rId2" w:fontKey="{B9542110-C4A2-4AE8-85AA-622E9B5F4B58}"/>
  </w:font>
  <w:font w:name="方正大标宋简体">
    <w:panose1 w:val="02000000000000000000"/>
    <w:charset w:val="86"/>
    <w:family w:val="auto"/>
    <w:pitch w:val="default"/>
    <w:sig w:usb0="A00002BF" w:usb1="184F6CFA" w:usb2="00000012" w:usb3="00000000" w:csb0="00040001" w:csb1="00000000"/>
    <w:embedRegular r:id="rId3" w:fontKey="{CBBD83E0-392E-4256-BF00-FC129ACB369E}"/>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43" w:firstLine="0"/>
      <w:jc w:val="center"/>
    </w:pPr>
    <w:r>
      <w:fldChar w:fldCharType="begin"/>
    </w:r>
    <w:r>
      <w:instrText xml:space="preserve"> PAGE   \* MERGEFORMAT </w:instrText>
    </w:r>
    <w:r>
      <w:fldChar w:fldCharType="separate"/>
    </w:r>
    <w:r>
      <w:rPr>
        <w:rFonts w:ascii="Times New Roman" w:hAnsi="Times New Roman" w:eastAsia="Times New Roman" w:cs="Times New Roman"/>
        <w:sz w:val="18"/>
      </w:rPr>
      <w:t>5</w:t>
    </w:r>
    <w:r>
      <w:rPr>
        <w:rFonts w:ascii="Times New Roman" w:hAnsi="Times New Roman" w:eastAsia="Times New Roman" w:cs="Times New Roman"/>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43" w:firstLine="0"/>
      <w:jc w:val="center"/>
    </w:pPr>
    <w:r>
      <w:fldChar w:fldCharType="begin"/>
    </w:r>
    <w:r>
      <w:instrText xml:space="preserve"> PAGE   \* MERGEFORMAT </w:instrText>
    </w:r>
    <w:r>
      <w:fldChar w:fldCharType="separate"/>
    </w:r>
    <w:r>
      <w:rPr>
        <w:rFonts w:ascii="Times New Roman" w:hAnsi="Times New Roman" w:eastAsia="Times New Roman" w:cs="Times New Roman"/>
        <w:sz w:val="18"/>
      </w:rPr>
      <w:t>1</w:t>
    </w:r>
    <w:r>
      <w:rPr>
        <w:rFonts w:ascii="Times New Roman" w:hAnsi="Times New Roman" w:eastAsia="Times New Roman" w:cs="Times New Roman"/>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43" w:firstLine="0"/>
      <w:jc w:val="center"/>
    </w:pPr>
    <w:r>
      <w:fldChar w:fldCharType="begin"/>
    </w:r>
    <w:r>
      <w:instrText xml:space="preserve"> PAGE   \* MERGEFORMAT </w:instrText>
    </w:r>
    <w:r>
      <w:fldChar w:fldCharType="separate"/>
    </w:r>
    <w:r>
      <w:rPr>
        <w:rFonts w:ascii="Times New Roman" w:hAnsi="Times New Roman" w:eastAsia="Times New Roman" w:cs="Times New Roman"/>
        <w:sz w:val="18"/>
      </w:rPr>
      <w:t>1</w:t>
    </w:r>
    <w:r>
      <w:rPr>
        <w:rFonts w:ascii="Times New Roman" w:hAnsi="Times New Roman" w:eastAsia="Times New Roman" w:cs="Times New Roman"/>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5" w:lineRule="auto"/>
      </w:pPr>
      <w:r>
        <w:separator/>
      </w:r>
    </w:p>
  </w:footnote>
  <w:footnote w:type="continuationSeparator" w:id="1">
    <w:p>
      <w:pPr>
        <w:spacing w:before="0" w:after="0" w:line="265"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215217"/>
    <w:multiLevelType w:val="multilevel"/>
    <w:tmpl w:val="41215217"/>
    <w:lvl w:ilvl="0" w:tentative="0">
      <w:start w:val="2"/>
      <w:numFmt w:val="decimal"/>
      <w:lvlText w:val="%1"/>
      <w:lvlJc w:val="left"/>
      <w:pPr>
        <w:ind w:left="36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1" w:tentative="0">
      <w:start w:val="1"/>
      <w:numFmt w:val="decimal"/>
      <w:lvlRestart w:val="0"/>
      <w:lvlText w:val="%1.%2"/>
      <w:lvlJc w:val="left"/>
      <w:pPr>
        <w:ind w:left="988"/>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2" w:tentative="0">
      <w:start w:val="1"/>
      <w:numFmt w:val="lowerRoman"/>
      <w:lvlText w:val="%3"/>
      <w:lvlJc w:val="left"/>
      <w:pPr>
        <w:ind w:left="1639"/>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3" w:tentative="0">
      <w:start w:val="1"/>
      <w:numFmt w:val="decimal"/>
      <w:lvlText w:val="%4"/>
      <w:lvlJc w:val="left"/>
      <w:pPr>
        <w:ind w:left="2359"/>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4" w:tentative="0">
      <w:start w:val="1"/>
      <w:numFmt w:val="lowerLetter"/>
      <w:lvlText w:val="%5"/>
      <w:lvlJc w:val="left"/>
      <w:pPr>
        <w:ind w:left="3079"/>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5" w:tentative="0">
      <w:start w:val="1"/>
      <w:numFmt w:val="lowerRoman"/>
      <w:lvlText w:val="%6"/>
      <w:lvlJc w:val="left"/>
      <w:pPr>
        <w:ind w:left="3799"/>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6" w:tentative="0">
      <w:start w:val="1"/>
      <w:numFmt w:val="decimal"/>
      <w:lvlText w:val="%7"/>
      <w:lvlJc w:val="left"/>
      <w:pPr>
        <w:ind w:left="4519"/>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7" w:tentative="0">
      <w:start w:val="1"/>
      <w:numFmt w:val="lowerLetter"/>
      <w:lvlText w:val="%8"/>
      <w:lvlJc w:val="left"/>
      <w:pPr>
        <w:ind w:left="5239"/>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8" w:tentative="0">
      <w:start w:val="1"/>
      <w:numFmt w:val="lowerRoman"/>
      <w:lvlText w:val="%9"/>
      <w:lvlJc w:val="left"/>
      <w:pPr>
        <w:ind w:left="5959"/>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abstractNum>
  <w:abstractNum w:abstractNumId="1">
    <w:nsid w:val="5D030560"/>
    <w:multiLevelType w:val="multilevel"/>
    <w:tmpl w:val="5D030560"/>
    <w:lvl w:ilvl="0" w:tentative="0">
      <w:start w:val="1"/>
      <w:numFmt w:val="decimal"/>
      <w:lvlText w:val="%1"/>
      <w:lvlJc w:val="left"/>
      <w:pPr>
        <w:ind w:left="36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1" w:tentative="0">
      <w:start w:val="1"/>
      <w:numFmt w:val="decimal"/>
      <w:lvlRestart w:val="0"/>
      <w:lvlText w:val="%1.%2"/>
      <w:lvlJc w:val="left"/>
      <w:pPr>
        <w:ind w:left="568"/>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2" w:tentative="0">
      <w:start w:val="1"/>
      <w:numFmt w:val="lowerRoman"/>
      <w:lvlText w:val="%3"/>
      <w:lvlJc w:val="left"/>
      <w:pPr>
        <w:ind w:left="165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3" w:tentative="0">
      <w:start w:val="1"/>
      <w:numFmt w:val="decimal"/>
      <w:lvlText w:val="%4"/>
      <w:lvlJc w:val="left"/>
      <w:pPr>
        <w:ind w:left="237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4" w:tentative="0">
      <w:start w:val="1"/>
      <w:numFmt w:val="lowerLetter"/>
      <w:lvlText w:val="%5"/>
      <w:lvlJc w:val="left"/>
      <w:pPr>
        <w:ind w:left="309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5" w:tentative="0">
      <w:start w:val="1"/>
      <w:numFmt w:val="lowerRoman"/>
      <w:lvlText w:val="%6"/>
      <w:lvlJc w:val="left"/>
      <w:pPr>
        <w:ind w:left="381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6" w:tentative="0">
      <w:start w:val="1"/>
      <w:numFmt w:val="decimal"/>
      <w:lvlText w:val="%7"/>
      <w:lvlJc w:val="left"/>
      <w:pPr>
        <w:ind w:left="453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7" w:tentative="0">
      <w:start w:val="1"/>
      <w:numFmt w:val="lowerLetter"/>
      <w:lvlText w:val="%8"/>
      <w:lvlJc w:val="left"/>
      <w:pPr>
        <w:ind w:left="525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8" w:tentative="0">
      <w:start w:val="1"/>
      <w:numFmt w:val="lowerRoman"/>
      <w:lvlText w:val="%9"/>
      <w:lvlJc w:val="left"/>
      <w:pPr>
        <w:ind w:left="597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abstractNum>
  <w:abstractNum w:abstractNumId="2">
    <w:nsid w:val="60927D4B"/>
    <w:multiLevelType w:val="multilevel"/>
    <w:tmpl w:val="60927D4B"/>
    <w:lvl w:ilvl="0" w:tentative="0">
      <w:start w:val="1"/>
      <w:numFmt w:val="decimal"/>
      <w:lvlText w:val="%1"/>
      <w:lvlJc w:val="left"/>
      <w:pPr>
        <w:ind w:left="36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1" w:tentative="0">
      <w:start w:val="1"/>
      <w:numFmt w:val="decimal"/>
      <w:lvlRestart w:val="0"/>
      <w:lvlText w:val="%1.%2"/>
      <w:lvlJc w:val="left"/>
      <w:pPr>
        <w:ind w:left="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2" w:tentative="0">
      <w:start w:val="1"/>
      <w:numFmt w:val="lowerRoman"/>
      <w:lvlText w:val="%3"/>
      <w:lvlJc w:val="left"/>
      <w:pPr>
        <w:ind w:left="1639"/>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3" w:tentative="0">
      <w:start w:val="1"/>
      <w:numFmt w:val="decimal"/>
      <w:lvlText w:val="%4"/>
      <w:lvlJc w:val="left"/>
      <w:pPr>
        <w:ind w:left="2359"/>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4" w:tentative="0">
      <w:start w:val="1"/>
      <w:numFmt w:val="lowerLetter"/>
      <w:lvlText w:val="%5"/>
      <w:lvlJc w:val="left"/>
      <w:pPr>
        <w:ind w:left="3079"/>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5" w:tentative="0">
      <w:start w:val="1"/>
      <w:numFmt w:val="lowerRoman"/>
      <w:lvlText w:val="%6"/>
      <w:lvlJc w:val="left"/>
      <w:pPr>
        <w:ind w:left="3799"/>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6" w:tentative="0">
      <w:start w:val="1"/>
      <w:numFmt w:val="decimal"/>
      <w:lvlText w:val="%7"/>
      <w:lvlJc w:val="left"/>
      <w:pPr>
        <w:ind w:left="4519"/>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7" w:tentative="0">
      <w:start w:val="1"/>
      <w:numFmt w:val="lowerLetter"/>
      <w:lvlText w:val="%8"/>
      <w:lvlJc w:val="left"/>
      <w:pPr>
        <w:ind w:left="5239"/>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8" w:tentative="0">
      <w:start w:val="1"/>
      <w:numFmt w:val="lowerRoman"/>
      <w:lvlText w:val="%9"/>
      <w:lvlJc w:val="left"/>
      <w:pPr>
        <w:ind w:left="5959"/>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abstractNum>
  <w:abstractNum w:abstractNumId="3">
    <w:nsid w:val="672B2C70"/>
    <w:multiLevelType w:val="multilevel"/>
    <w:tmpl w:val="672B2C70"/>
    <w:lvl w:ilvl="0" w:tentative="0">
      <w:start w:val="2"/>
      <w:numFmt w:val="decimal"/>
      <w:lvlText w:val="%1"/>
      <w:lvlJc w:val="left"/>
      <w:pPr>
        <w:ind w:left="36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1" w:tentative="0">
      <w:start w:val="2"/>
      <w:numFmt w:val="decimal"/>
      <w:lvlText w:val="%1.%2"/>
      <w:lvlJc w:val="left"/>
      <w:pPr>
        <w:ind w:left="64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2" w:tentative="0">
      <w:start w:val="1"/>
      <w:numFmt w:val="decimal"/>
      <w:lvlRestart w:val="0"/>
      <w:lvlText w:val="%1.%2.%3"/>
      <w:lvlJc w:val="left"/>
      <w:pPr>
        <w:ind w:left="100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3" w:tentative="0">
      <w:start w:val="1"/>
      <w:numFmt w:val="decimal"/>
      <w:lvlText w:val="%4"/>
      <w:lvlJc w:val="left"/>
      <w:pPr>
        <w:ind w:left="1639"/>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4" w:tentative="0">
      <w:start w:val="1"/>
      <w:numFmt w:val="lowerLetter"/>
      <w:lvlText w:val="%5"/>
      <w:lvlJc w:val="left"/>
      <w:pPr>
        <w:ind w:left="2359"/>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5" w:tentative="0">
      <w:start w:val="1"/>
      <w:numFmt w:val="lowerRoman"/>
      <w:lvlText w:val="%6"/>
      <w:lvlJc w:val="left"/>
      <w:pPr>
        <w:ind w:left="3079"/>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6" w:tentative="0">
      <w:start w:val="1"/>
      <w:numFmt w:val="decimal"/>
      <w:lvlText w:val="%7"/>
      <w:lvlJc w:val="left"/>
      <w:pPr>
        <w:ind w:left="3799"/>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7" w:tentative="0">
      <w:start w:val="1"/>
      <w:numFmt w:val="lowerLetter"/>
      <w:lvlText w:val="%8"/>
      <w:lvlJc w:val="left"/>
      <w:pPr>
        <w:ind w:left="4519"/>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8" w:tentative="0">
      <w:start w:val="1"/>
      <w:numFmt w:val="lowerRoman"/>
      <w:lvlText w:val="%9"/>
      <w:lvlJc w:val="left"/>
      <w:pPr>
        <w:ind w:left="5239"/>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abstractNum>
  <w:abstractNum w:abstractNumId="4">
    <w:nsid w:val="6F880F31"/>
    <w:multiLevelType w:val="multilevel"/>
    <w:tmpl w:val="6F880F31"/>
    <w:lvl w:ilvl="0" w:tentative="0">
      <w:start w:val="2"/>
      <w:numFmt w:val="decimal"/>
      <w:lvlText w:val="%1"/>
      <w:lvlJc w:val="left"/>
      <w:pPr>
        <w:ind w:left="360"/>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1" w:tentative="0">
      <w:start w:val="1"/>
      <w:numFmt w:val="decimal"/>
      <w:lvlText w:val="%1.%2"/>
      <w:lvlJc w:val="left"/>
      <w:pPr>
        <w:ind w:left="64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2" w:tentative="0">
      <w:start w:val="1"/>
      <w:numFmt w:val="decimal"/>
      <w:lvlRestart w:val="0"/>
      <w:lvlText w:val="%1.%2.%3"/>
      <w:lvlJc w:val="left"/>
      <w:pPr>
        <w:ind w:left="100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3" w:tentative="0">
      <w:start w:val="1"/>
      <w:numFmt w:val="decimal"/>
      <w:lvlText w:val="%4"/>
      <w:lvlJc w:val="left"/>
      <w:pPr>
        <w:ind w:left="164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4" w:tentative="0">
      <w:start w:val="1"/>
      <w:numFmt w:val="lowerLetter"/>
      <w:lvlText w:val="%5"/>
      <w:lvlJc w:val="left"/>
      <w:pPr>
        <w:ind w:left="236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5" w:tentative="0">
      <w:start w:val="1"/>
      <w:numFmt w:val="lowerRoman"/>
      <w:lvlText w:val="%6"/>
      <w:lvlJc w:val="left"/>
      <w:pPr>
        <w:ind w:left="308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6" w:tentative="0">
      <w:start w:val="1"/>
      <w:numFmt w:val="decimal"/>
      <w:lvlText w:val="%7"/>
      <w:lvlJc w:val="left"/>
      <w:pPr>
        <w:ind w:left="380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7" w:tentative="0">
      <w:start w:val="1"/>
      <w:numFmt w:val="lowerLetter"/>
      <w:lvlText w:val="%8"/>
      <w:lvlJc w:val="left"/>
      <w:pPr>
        <w:ind w:left="452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8" w:tentative="0">
      <w:start w:val="1"/>
      <w:numFmt w:val="lowerRoman"/>
      <w:lvlText w:val="%9"/>
      <w:lvlJc w:val="left"/>
      <w:pPr>
        <w:ind w:left="524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abstractNum>
  <w:abstractNum w:abstractNumId="5">
    <w:nsid w:val="73F8531B"/>
    <w:multiLevelType w:val="multilevel"/>
    <w:tmpl w:val="73F8531B"/>
    <w:lvl w:ilvl="0" w:tentative="0">
      <w:start w:val="1"/>
      <w:numFmt w:val="decimal"/>
      <w:lvlText w:val="%1"/>
      <w:lvlJc w:val="left"/>
      <w:pPr>
        <w:ind w:left="360"/>
      </w:pPr>
      <w:rPr>
        <w:rFonts w:ascii="宋体" w:hAnsi="宋体" w:eastAsia="宋体" w:cs="宋体"/>
        <w:b w:val="0"/>
        <w:i w:val="0"/>
        <w:strike w:val="0"/>
        <w:dstrike w:val="0"/>
        <w:color w:val="000000"/>
        <w:sz w:val="28"/>
        <w:szCs w:val="28"/>
        <w:u w:val="none" w:color="000000"/>
        <w:shd w:val="clear" w:color="auto" w:fill="auto"/>
        <w:vertAlign w:val="baseline"/>
      </w:rPr>
    </w:lvl>
    <w:lvl w:ilvl="1" w:tentative="0">
      <w:start w:val="1"/>
      <w:numFmt w:val="lowerLetter"/>
      <w:lvlText w:val="%2"/>
      <w:lvlJc w:val="left"/>
      <w:pPr>
        <w:ind w:left="640"/>
      </w:pPr>
      <w:rPr>
        <w:rFonts w:ascii="宋体" w:hAnsi="宋体" w:eastAsia="宋体" w:cs="宋体"/>
        <w:b w:val="0"/>
        <w:i w:val="0"/>
        <w:strike w:val="0"/>
        <w:dstrike w:val="0"/>
        <w:color w:val="000000"/>
        <w:sz w:val="28"/>
        <w:szCs w:val="28"/>
        <w:u w:val="none" w:color="000000"/>
        <w:shd w:val="clear" w:color="auto" w:fill="auto"/>
        <w:vertAlign w:val="baseline"/>
      </w:rPr>
    </w:lvl>
    <w:lvl w:ilvl="2" w:tentative="0">
      <w:start w:val="1"/>
      <w:numFmt w:val="decimal"/>
      <w:lvlRestart w:val="0"/>
      <w:lvlText w:val="（%3）"/>
      <w:lvlJc w:val="left"/>
      <w:pPr>
        <w:ind w:left="568"/>
      </w:pPr>
      <w:rPr>
        <w:rFonts w:ascii="宋体" w:hAnsi="宋体" w:eastAsia="宋体" w:cs="宋体"/>
        <w:b w:val="0"/>
        <w:i w:val="0"/>
        <w:strike w:val="0"/>
        <w:dstrike w:val="0"/>
        <w:color w:val="000000"/>
        <w:sz w:val="28"/>
        <w:szCs w:val="28"/>
        <w:u w:val="none" w:color="000000"/>
        <w:shd w:val="clear" w:color="auto" w:fill="auto"/>
        <w:vertAlign w:val="baseline"/>
      </w:rPr>
    </w:lvl>
    <w:lvl w:ilvl="3" w:tentative="0">
      <w:start w:val="1"/>
      <w:numFmt w:val="decimal"/>
      <w:lvlText w:val="%4"/>
      <w:lvlJc w:val="left"/>
      <w:pPr>
        <w:ind w:left="1639"/>
      </w:pPr>
      <w:rPr>
        <w:rFonts w:ascii="宋体" w:hAnsi="宋体" w:eastAsia="宋体" w:cs="宋体"/>
        <w:b w:val="0"/>
        <w:i w:val="0"/>
        <w:strike w:val="0"/>
        <w:dstrike w:val="0"/>
        <w:color w:val="000000"/>
        <w:sz w:val="28"/>
        <w:szCs w:val="28"/>
        <w:u w:val="none" w:color="000000"/>
        <w:shd w:val="clear" w:color="auto" w:fill="auto"/>
        <w:vertAlign w:val="baseline"/>
      </w:rPr>
    </w:lvl>
    <w:lvl w:ilvl="4" w:tentative="0">
      <w:start w:val="1"/>
      <w:numFmt w:val="lowerLetter"/>
      <w:lvlText w:val="%5"/>
      <w:lvlJc w:val="left"/>
      <w:pPr>
        <w:ind w:left="2359"/>
      </w:pPr>
      <w:rPr>
        <w:rFonts w:ascii="宋体" w:hAnsi="宋体" w:eastAsia="宋体" w:cs="宋体"/>
        <w:b w:val="0"/>
        <w:i w:val="0"/>
        <w:strike w:val="0"/>
        <w:dstrike w:val="0"/>
        <w:color w:val="000000"/>
        <w:sz w:val="28"/>
        <w:szCs w:val="28"/>
        <w:u w:val="none" w:color="000000"/>
        <w:shd w:val="clear" w:color="auto" w:fill="auto"/>
        <w:vertAlign w:val="baseline"/>
      </w:rPr>
    </w:lvl>
    <w:lvl w:ilvl="5" w:tentative="0">
      <w:start w:val="1"/>
      <w:numFmt w:val="lowerRoman"/>
      <w:lvlText w:val="%6"/>
      <w:lvlJc w:val="left"/>
      <w:pPr>
        <w:ind w:left="3079"/>
      </w:pPr>
      <w:rPr>
        <w:rFonts w:ascii="宋体" w:hAnsi="宋体" w:eastAsia="宋体" w:cs="宋体"/>
        <w:b w:val="0"/>
        <w:i w:val="0"/>
        <w:strike w:val="0"/>
        <w:dstrike w:val="0"/>
        <w:color w:val="000000"/>
        <w:sz w:val="28"/>
        <w:szCs w:val="28"/>
        <w:u w:val="none" w:color="000000"/>
        <w:shd w:val="clear" w:color="auto" w:fill="auto"/>
        <w:vertAlign w:val="baseline"/>
      </w:rPr>
    </w:lvl>
    <w:lvl w:ilvl="6" w:tentative="0">
      <w:start w:val="1"/>
      <w:numFmt w:val="decimal"/>
      <w:lvlText w:val="%7"/>
      <w:lvlJc w:val="left"/>
      <w:pPr>
        <w:ind w:left="3799"/>
      </w:pPr>
      <w:rPr>
        <w:rFonts w:ascii="宋体" w:hAnsi="宋体" w:eastAsia="宋体" w:cs="宋体"/>
        <w:b w:val="0"/>
        <w:i w:val="0"/>
        <w:strike w:val="0"/>
        <w:dstrike w:val="0"/>
        <w:color w:val="000000"/>
        <w:sz w:val="28"/>
        <w:szCs w:val="28"/>
        <w:u w:val="none" w:color="000000"/>
        <w:shd w:val="clear" w:color="auto" w:fill="auto"/>
        <w:vertAlign w:val="baseline"/>
      </w:rPr>
    </w:lvl>
    <w:lvl w:ilvl="7" w:tentative="0">
      <w:start w:val="1"/>
      <w:numFmt w:val="lowerLetter"/>
      <w:lvlText w:val="%8"/>
      <w:lvlJc w:val="left"/>
      <w:pPr>
        <w:ind w:left="4519"/>
      </w:pPr>
      <w:rPr>
        <w:rFonts w:ascii="宋体" w:hAnsi="宋体" w:eastAsia="宋体" w:cs="宋体"/>
        <w:b w:val="0"/>
        <w:i w:val="0"/>
        <w:strike w:val="0"/>
        <w:dstrike w:val="0"/>
        <w:color w:val="000000"/>
        <w:sz w:val="28"/>
        <w:szCs w:val="28"/>
        <w:u w:val="none" w:color="000000"/>
        <w:shd w:val="clear" w:color="auto" w:fill="auto"/>
        <w:vertAlign w:val="baseline"/>
      </w:rPr>
    </w:lvl>
    <w:lvl w:ilvl="8" w:tentative="0">
      <w:start w:val="1"/>
      <w:numFmt w:val="lowerRoman"/>
      <w:lvlText w:val="%9"/>
      <w:lvlJc w:val="left"/>
      <w:pPr>
        <w:ind w:left="5239"/>
      </w:pPr>
      <w:rPr>
        <w:rFonts w:ascii="宋体" w:hAnsi="宋体" w:eastAsia="宋体" w:cs="宋体"/>
        <w:b w:val="0"/>
        <w:i w:val="0"/>
        <w:strike w:val="0"/>
        <w:dstrike w:val="0"/>
        <w:color w:val="000000"/>
        <w:sz w:val="28"/>
        <w:szCs w:val="28"/>
        <w:u w:val="none" w:color="000000"/>
        <w:shd w:val="clear" w:color="auto" w:fill="auto"/>
        <w:vertAlign w:val="baseline"/>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TrueTypeFonts/>
  <w:saveSubsetFonts/>
  <w:bordersDoNotSurroundHeader w:val="1"/>
  <w:bordersDoNotSurroundFooter w:val="1"/>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dhZWVlNmQ4NmM1MjljOGY5ZjZhZDQ2ZDU1OTZlYTIifQ=="/>
  </w:docVars>
  <w:rsids>
    <w:rsidRoot w:val="00654BAD"/>
    <w:rsid w:val="0000761C"/>
    <w:rsid w:val="000116B4"/>
    <w:rsid w:val="000606AF"/>
    <w:rsid w:val="00084946"/>
    <w:rsid w:val="00084B53"/>
    <w:rsid w:val="00096706"/>
    <w:rsid w:val="000A26E0"/>
    <w:rsid w:val="000B0FD9"/>
    <w:rsid w:val="000B20F4"/>
    <w:rsid w:val="000D1C2F"/>
    <w:rsid w:val="000D71C7"/>
    <w:rsid w:val="000E4364"/>
    <w:rsid w:val="0010448D"/>
    <w:rsid w:val="001079A2"/>
    <w:rsid w:val="00116E54"/>
    <w:rsid w:val="0012129C"/>
    <w:rsid w:val="00150B42"/>
    <w:rsid w:val="0016440F"/>
    <w:rsid w:val="00180871"/>
    <w:rsid w:val="00184F91"/>
    <w:rsid w:val="00230FE3"/>
    <w:rsid w:val="002C5ADC"/>
    <w:rsid w:val="002F1436"/>
    <w:rsid w:val="00330C40"/>
    <w:rsid w:val="00333C04"/>
    <w:rsid w:val="00342346"/>
    <w:rsid w:val="00354535"/>
    <w:rsid w:val="00357624"/>
    <w:rsid w:val="003B3AD7"/>
    <w:rsid w:val="003C5E67"/>
    <w:rsid w:val="004112B5"/>
    <w:rsid w:val="00416202"/>
    <w:rsid w:val="00416CEC"/>
    <w:rsid w:val="0041771B"/>
    <w:rsid w:val="00432130"/>
    <w:rsid w:val="00433CF8"/>
    <w:rsid w:val="004545AB"/>
    <w:rsid w:val="00467676"/>
    <w:rsid w:val="004A7452"/>
    <w:rsid w:val="004B26CA"/>
    <w:rsid w:val="004B544A"/>
    <w:rsid w:val="004E1DA9"/>
    <w:rsid w:val="004F240D"/>
    <w:rsid w:val="00500474"/>
    <w:rsid w:val="00520E85"/>
    <w:rsid w:val="005257A2"/>
    <w:rsid w:val="00594760"/>
    <w:rsid w:val="005E7951"/>
    <w:rsid w:val="005F1E8E"/>
    <w:rsid w:val="006329D5"/>
    <w:rsid w:val="0064084B"/>
    <w:rsid w:val="00642742"/>
    <w:rsid w:val="00654BAD"/>
    <w:rsid w:val="006A0556"/>
    <w:rsid w:val="006A0998"/>
    <w:rsid w:val="006A38CC"/>
    <w:rsid w:val="006A56DB"/>
    <w:rsid w:val="006E2F6F"/>
    <w:rsid w:val="007006DD"/>
    <w:rsid w:val="007048A4"/>
    <w:rsid w:val="00736F3E"/>
    <w:rsid w:val="00737A60"/>
    <w:rsid w:val="0074369A"/>
    <w:rsid w:val="007475A4"/>
    <w:rsid w:val="00757621"/>
    <w:rsid w:val="007814DF"/>
    <w:rsid w:val="007B4295"/>
    <w:rsid w:val="007C6F8B"/>
    <w:rsid w:val="007E1E26"/>
    <w:rsid w:val="007F5346"/>
    <w:rsid w:val="0080453D"/>
    <w:rsid w:val="00834FAC"/>
    <w:rsid w:val="0085486A"/>
    <w:rsid w:val="008745F4"/>
    <w:rsid w:val="0089515B"/>
    <w:rsid w:val="00897E22"/>
    <w:rsid w:val="008A2FBB"/>
    <w:rsid w:val="008E778B"/>
    <w:rsid w:val="008F3957"/>
    <w:rsid w:val="008F3DC2"/>
    <w:rsid w:val="0090301A"/>
    <w:rsid w:val="009179AA"/>
    <w:rsid w:val="00925392"/>
    <w:rsid w:val="00930013"/>
    <w:rsid w:val="00931799"/>
    <w:rsid w:val="00935032"/>
    <w:rsid w:val="00956C63"/>
    <w:rsid w:val="00967C77"/>
    <w:rsid w:val="0097679B"/>
    <w:rsid w:val="0098021F"/>
    <w:rsid w:val="009832F8"/>
    <w:rsid w:val="009847ED"/>
    <w:rsid w:val="00992317"/>
    <w:rsid w:val="009A405D"/>
    <w:rsid w:val="009A4822"/>
    <w:rsid w:val="009D1ABE"/>
    <w:rsid w:val="009E2617"/>
    <w:rsid w:val="00A21E43"/>
    <w:rsid w:val="00A24075"/>
    <w:rsid w:val="00A658C9"/>
    <w:rsid w:val="00A71D0E"/>
    <w:rsid w:val="00A769FA"/>
    <w:rsid w:val="00AA1E5C"/>
    <w:rsid w:val="00AC6FB0"/>
    <w:rsid w:val="00AD7964"/>
    <w:rsid w:val="00AE1EA2"/>
    <w:rsid w:val="00AF12B5"/>
    <w:rsid w:val="00AF1B0C"/>
    <w:rsid w:val="00B02579"/>
    <w:rsid w:val="00B24F39"/>
    <w:rsid w:val="00B5474E"/>
    <w:rsid w:val="00B662D9"/>
    <w:rsid w:val="00B73CA3"/>
    <w:rsid w:val="00BE263B"/>
    <w:rsid w:val="00BF619C"/>
    <w:rsid w:val="00BF77C0"/>
    <w:rsid w:val="00C11C79"/>
    <w:rsid w:val="00C6685F"/>
    <w:rsid w:val="00C85054"/>
    <w:rsid w:val="00C9615B"/>
    <w:rsid w:val="00CA46E5"/>
    <w:rsid w:val="00CB7DA5"/>
    <w:rsid w:val="00CC1D11"/>
    <w:rsid w:val="00CC414D"/>
    <w:rsid w:val="00CD2246"/>
    <w:rsid w:val="00CE0D31"/>
    <w:rsid w:val="00CE1C73"/>
    <w:rsid w:val="00CE3DB3"/>
    <w:rsid w:val="00D026E3"/>
    <w:rsid w:val="00D25A24"/>
    <w:rsid w:val="00D27400"/>
    <w:rsid w:val="00D47EDD"/>
    <w:rsid w:val="00D54E0A"/>
    <w:rsid w:val="00D56C85"/>
    <w:rsid w:val="00D6039C"/>
    <w:rsid w:val="00D61B82"/>
    <w:rsid w:val="00D876BB"/>
    <w:rsid w:val="00DA5602"/>
    <w:rsid w:val="00DE57B9"/>
    <w:rsid w:val="00DF0320"/>
    <w:rsid w:val="00DF1A40"/>
    <w:rsid w:val="00E34526"/>
    <w:rsid w:val="00E4577A"/>
    <w:rsid w:val="00E50544"/>
    <w:rsid w:val="00E6261A"/>
    <w:rsid w:val="00E96C0A"/>
    <w:rsid w:val="00ED4B03"/>
    <w:rsid w:val="00EF1DCA"/>
    <w:rsid w:val="00EF6B58"/>
    <w:rsid w:val="00F06C4E"/>
    <w:rsid w:val="00F076E6"/>
    <w:rsid w:val="00F55052"/>
    <w:rsid w:val="00F57FD2"/>
    <w:rsid w:val="00F868AC"/>
    <w:rsid w:val="00F95A95"/>
    <w:rsid w:val="00FC2547"/>
    <w:rsid w:val="07B80BC5"/>
    <w:rsid w:val="2B7C3F93"/>
    <w:rsid w:val="3DFDBD07"/>
    <w:rsid w:val="47C01D6C"/>
    <w:rsid w:val="47CF1AE0"/>
    <w:rsid w:val="48E2488F"/>
    <w:rsid w:val="4DD78C3C"/>
    <w:rsid w:val="56FED3E6"/>
    <w:rsid w:val="5CBA3D96"/>
    <w:rsid w:val="63BFF28E"/>
    <w:rsid w:val="6659187C"/>
    <w:rsid w:val="6896480E"/>
    <w:rsid w:val="6A876570"/>
    <w:rsid w:val="6C6F6AB2"/>
    <w:rsid w:val="6CF53E0A"/>
    <w:rsid w:val="739C2985"/>
    <w:rsid w:val="7BEFC326"/>
    <w:rsid w:val="7DB9013C"/>
    <w:rsid w:val="7DFDA023"/>
    <w:rsid w:val="7EFE1808"/>
    <w:rsid w:val="7F7B82C3"/>
    <w:rsid w:val="9BFBAC97"/>
    <w:rsid w:val="BCFB4388"/>
    <w:rsid w:val="E97B0B09"/>
    <w:rsid w:val="EF7D5B87"/>
    <w:rsid w:val="EFB50436"/>
    <w:rsid w:val="EFED9E68"/>
    <w:rsid w:val="F7EB2DBC"/>
    <w:rsid w:val="FAFE74C1"/>
    <w:rsid w:val="FC76214C"/>
    <w:rsid w:val="FDFFA663"/>
    <w:rsid w:val="FEEB3F8B"/>
    <w:rsid w:val="FEF79BA9"/>
    <w:rsid w:val="FFB7EF40"/>
    <w:rsid w:val="FFF16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3" w:line="265" w:lineRule="auto"/>
      <w:ind w:left="10" w:hanging="10"/>
    </w:pPr>
    <w:rPr>
      <w:rFonts w:ascii="宋体" w:hAnsi="宋体" w:eastAsia="宋体" w:cs="宋体"/>
      <w:color w:val="000000"/>
      <w:kern w:val="2"/>
      <w:sz w:val="28"/>
      <w:szCs w:val="22"/>
      <w:lang w:val="en-US" w:eastAsia="zh-CN" w:bidi="ar-SA"/>
    </w:rPr>
  </w:style>
  <w:style w:type="paragraph" w:styleId="2">
    <w:name w:val="heading 1"/>
    <w:next w:val="1"/>
    <w:link w:val="13"/>
    <w:unhideWhenUsed/>
    <w:qFormat/>
    <w:uiPriority w:val="9"/>
    <w:pPr>
      <w:keepNext/>
      <w:keepLines/>
      <w:spacing w:after="156" w:line="265" w:lineRule="auto"/>
      <w:ind w:left="10" w:right="147" w:hanging="10"/>
      <w:jc w:val="center"/>
      <w:outlineLvl w:val="0"/>
    </w:pPr>
    <w:rPr>
      <w:rFonts w:ascii="黑体" w:hAnsi="黑体" w:eastAsia="黑体" w:cs="黑体"/>
      <w:color w:val="000000"/>
      <w:kern w:val="2"/>
      <w:sz w:val="36"/>
      <w:szCs w:val="22"/>
      <w:lang w:val="en-US" w:eastAsia="zh-CN" w:bidi="ar-SA"/>
    </w:rPr>
  </w:style>
  <w:style w:type="paragraph" w:styleId="3">
    <w:name w:val="heading 2"/>
    <w:next w:val="1"/>
    <w:link w:val="12"/>
    <w:unhideWhenUsed/>
    <w:qFormat/>
    <w:uiPriority w:val="9"/>
    <w:pPr>
      <w:keepNext/>
      <w:keepLines/>
      <w:spacing w:after="229" w:line="259" w:lineRule="auto"/>
      <w:ind w:left="569" w:hanging="10"/>
      <w:jc w:val="center"/>
      <w:outlineLvl w:val="1"/>
    </w:pPr>
    <w:rPr>
      <w:rFonts w:ascii="黑体" w:hAnsi="黑体" w:eastAsia="黑体" w:cs="黑体"/>
      <w:color w:val="000000"/>
      <w:kern w:val="2"/>
      <w:sz w:val="28"/>
      <w:szCs w:val="22"/>
      <w:lang w:val="en-US" w:eastAsia="zh-CN" w:bidi="ar-SA"/>
    </w:rPr>
  </w:style>
  <w:style w:type="paragraph" w:styleId="4">
    <w:name w:val="heading 3"/>
    <w:basedOn w:val="1"/>
    <w:next w:val="1"/>
    <w:link w:val="15"/>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next w:val="1"/>
    <w:unhideWhenUsed/>
    <w:qFormat/>
    <w:uiPriority w:val="0"/>
    <w:pPr>
      <w:spacing w:after="120"/>
      <w:ind w:left="420" w:leftChars="200"/>
    </w:pPr>
  </w:style>
  <w:style w:type="paragraph" w:styleId="6">
    <w:name w:val="Balloon Text"/>
    <w:basedOn w:val="1"/>
    <w:link w:val="20"/>
    <w:semiHidden/>
    <w:unhideWhenUsed/>
    <w:qFormat/>
    <w:uiPriority w:val="99"/>
    <w:pPr>
      <w:spacing w:after="0" w:line="240" w:lineRule="auto"/>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Title"/>
    <w:basedOn w:val="1"/>
    <w:next w:val="1"/>
    <w:link w:val="17"/>
    <w:qFormat/>
    <w:uiPriority w:val="10"/>
    <w:pPr>
      <w:spacing w:before="240" w:after="60"/>
      <w:jc w:val="center"/>
      <w:outlineLvl w:val="0"/>
    </w:pPr>
    <w:rPr>
      <w:rFonts w:asciiTheme="majorHAnsi" w:hAnsiTheme="majorHAnsi" w:eastAsiaTheme="majorEastAsia" w:cstheme="majorBidi"/>
      <w:b/>
      <w:bCs/>
      <w:sz w:val="32"/>
      <w:szCs w:val="32"/>
    </w:rPr>
  </w:style>
  <w:style w:type="paragraph" w:styleId="9">
    <w:name w:val="Body Text First Indent 2"/>
    <w:basedOn w:val="5"/>
    <w:next w:val="1"/>
    <w:qFormat/>
    <w:uiPriority w:val="99"/>
    <w:pPr>
      <w:spacing w:after="0" w:line="520" w:lineRule="exact"/>
      <w:ind w:left="570" w:leftChars="0" w:firstLine="420" w:firstLineChars="200"/>
    </w:pPr>
    <w:rPr>
      <w:rFonts w:ascii="方正仿宋简体" w:hAnsi="创艺简仿宋" w:eastAsia="方正仿宋简体"/>
      <w:sz w:val="24"/>
      <w:szCs w:val="20"/>
    </w:rPr>
  </w:style>
  <w:style w:type="character" w:customStyle="1" w:styleId="12">
    <w:name w:val="标题 2 字符"/>
    <w:link w:val="3"/>
    <w:qFormat/>
    <w:uiPriority w:val="0"/>
    <w:rPr>
      <w:rFonts w:ascii="黑体" w:hAnsi="黑体" w:eastAsia="黑体" w:cs="黑体"/>
      <w:color w:val="000000"/>
      <w:sz w:val="28"/>
    </w:rPr>
  </w:style>
  <w:style w:type="character" w:customStyle="1" w:styleId="13">
    <w:name w:val="标题 1 字符"/>
    <w:link w:val="2"/>
    <w:qFormat/>
    <w:uiPriority w:val="0"/>
    <w:rPr>
      <w:rFonts w:ascii="黑体" w:hAnsi="黑体" w:eastAsia="黑体" w:cs="黑体"/>
      <w:color w:val="000000"/>
      <w:sz w:val="36"/>
    </w:rPr>
  </w:style>
  <w:style w:type="table" w:customStyle="1" w:styleId="14">
    <w:name w:val="TableGrid"/>
    <w:qFormat/>
    <w:uiPriority w:val="0"/>
    <w:tblPr>
      <w:tblCellMar>
        <w:top w:w="0" w:type="dxa"/>
        <w:left w:w="0" w:type="dxa"/>
        <w:bottom w:w="0" w:type="dxa"/>
        <w:right w:w="0" w:type="dxa"/>
      </w:tblCellMar>
    </w:tblPr>
  </w:style>
  <w:style w:type="character" w:customStyle="1" w:styleId="15">
    <w:name w:val="标题 3 字符"/>
    <w:basedOn w:val="11"/>
    <w:link w:val="4"/>
    <w:qFormat/>
    <w:uiPriority w:val="9"/>
    <w:rPr>
      <w:rFonts w:ascii="宋体" w:hAnsi="宋体" w:eastAsia="宋体" w:cs="宋体"/>
      <w:b/>
      <w:bCs/>
      <w:color w:val="000000"/>
      <w:sz w:val="32"/>
      <w:szCs w:val="32"/>
    </w:rPr>
  </w:style>
  <w:style w:type="paragraph" w:styleId="16">
    <w:name w:val="No Spacing"/>
    <w:qFormat/>
    <w:uiPriority w:val="1"/>
    <w:pPr>
      <w:ind w:left="10" w:hanging="10"/>
    </w:pPr>
    <w:rPr>
      <w:rFonts w:ascii="宋体" w:hAnsi="宋体" w:eastAsia="宋体" w:cs="宋体"/>
      <w:color w:val="000000"/>
      <w:kern w:val="2"/>
      <w:sz w:val="28"/>
      <w:szCs w:val="22"/>
      <w:lang w:val="en-US" w:eastAsia="zh-CN" w:bidi="ar-SA"/>
    </w:rPr>
  </w:style>
  <w:style w:type="character" w:customStyle="1" w:styleId="17">
    <w:name w:val="标题 字符"/>
    <w:basedOn w:val="11"/>
    <w:link w:val="8"/>
    <w:qFormat/>
    <w:uiPriority w:val="10"/>
    <w:rPr>
      <w:rFonts w:asciiTheme="majorHAnsi" w:hAnsiTheme="majorHAnsi" w:eastAsiaTheme="majorEastAsia" w:cstheme="majorBidi"/>
      <w:b/>
      <w:bCs/>
      <w:color w:val="000000"/>
      <w:sz w:val="32"/>
      <w:szCs w:val="32"/>
    </w:rPr>
  </w:style>
  <w:style w:type="paragraph" w:styleId="18">
    <w:name w:val="List Paragraph"/>
    <w:basedOn w:val="1"/>
    <w:qFormat/>
    <w:uiPriority w:val="34"/>
    <w:pPr>
      <w:ind w:firstLine="420" w:firstLineChars="200"/>
    </w:pPr>
  </w:style>
  <w:style w:type="character" w:customStyle="1" w:styleId="19">
    <w:name w:val="页眉 字符"/>
    <w:basedOn w:val="11"/>
    <w:link w:val="7"/>
    <w:qFormat/>
    <w:uiPriority w:val="99"/>
    <w:rPr>
      <w:rFonts w:ascii="宋体" w:hAnsi="宋体" w:eastAsia="宋体" w:cs="宋体"/>
      <w:color w:val="000000"/>
      <w:sz w:val="18"/>
      <w:szCs w:val="18"/>
    </w:rPr>
  </w:style>
  <w:style w:type="character" w:customStyle="1" w:styleId="20">
    <w:name w:val="批注框文本 字符"/>
    <w:basedOn w:val="11"/>
    <w:link w:val="6"/>
    <w:semiHidden/>
    <w:qFormat/>
    <w:uiPriority w:val="99"/>
    <w:rPr>
      <w:rFonts w:ascii="宋体" w:hAnsi="宋体" w:eastAsia="宋体" w:cs="宋体"/>
      <w:color w:val="000000"/>
      <w:sz w:val="18"/>
      <w:szCs w:val="18"/>
    </w:rPr>
  </w:style>
  <w:style w:type="paragraph" w:customStyle="1" w:styleId="21">
    <w:name w:val="_Style 3"/>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DCAFFA-C157-45AD-B553-522A2DE966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Pages>
  <Words>877</Words>
  <Characters>5001</Characters>
  <Lines>41</Lines>
  <Paragraphs>11</Paragraphs>
  <TotalTime>5</TotalTime>
  <ScaleCrop>false</ScaleCrop>
  <LinksUpToDate>false</LinksUpToDate>
  <CharactersWithSpaces>5867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2021-04-16T03:08:00Z</dcterms:created>
  <dc:creator>fangll</dc:creator>
  <cp:lastModifiedBy>我爱大脸茜</cp:lastModifiedBy>
  <cp:lastPrinted>2023-05-29T22:07:00Z</cp:lastPrinted>
  <dcterms:modified xsi:type="dcterms:W3CDTF">2023-12-22T07:01:50Z</dcterms:modified>
  <dc:title>目  录</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6D55064F42684BF683D4368FFF17EA70_12</vt:lpwstr>
  </property>
</Properties>
</file>