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</w:rPr>
        <w:t>芯世界，由你定义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G</w:t>
      </w:r>
      <w:r>
        <w:rPr>
          <w:rFonts w:eastAsia="仿宋_GB2312"/>
          <w:color w:val="000000"/>
          <w:kern w:val="0"/>
          <w:sz w:val="28"/>
          <w:szCs w:val="28"/>
          <w:vertAlign w:val="superscript"/>
        </w:rPr>
        <w:t>+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p</w:t>
      </w:r>
      <w:r>
        <w:rPr>
          <w:rFonts w:eastAsia="仿宋_GB2312"/>
          <w:color w:val="000000"/>
          <w:kern w:val="0"/>
          <w:sz w:val="28"/>
          <w:szCs w:val="28"/>
        </w:rPr>
        <w:t>ower your future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国轩高科股份有限公司（股票代码：002074）成立于2006年，系国内最早从事新能源汽车动力锂离子电池自主研发、生产和销售的企业之一，主要产品为磷酸铁锂材料及电芯、三元材料及电芯、动力电池组、电池管理系统及储能型电池组。产品广泛应用于纯电动乘用车、商用车、专用车、轻型车等新能源汽车领域，同时为储能电站、通讯基站等提供系统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一直以来，国轩高科秉承“让绿色能源服务人类”的使命，立足动力锂电池业务，加快储能业务拓展，完善全产业链布局，积极参与全球竞争，专注技术驱动。诚邀校园英杰加入我们，用绿色新能源赋能七彩未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二、招聘岗位</w:t>
      </w:r>
    </w:p>
    <w:tbl>
      <w:tblPr>
        <w:tblStyle w:val="8"/>
        <w:tblpPr w:leftFromText="180" w:rightFromText="180" w:vertAnchor="text" w:horzAnchor="margin" w:tblpY="31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25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pct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083" w:type="pct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需求岗位</w:t>
            </w:r>
          </w:p>
        </w:tc>
        <w:tc>
          <w:tcPr>
            <w:tcW w:w="1105" w:type="pct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研发类</w:t>
            </w:r>
          </w:p>
        </w:tc>
        <w:tc>
          <w:tcPr>
            <w:tcW w:w="3083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电芯体系开发工程师、电芯研发工程师、电芯结构设计工程师、硅碳负极材料研发工程师、锂负极研发工程师、BMS应用软件开发、材料研发工程师、储能研发工程师、大数据研发工程师、算法研发工程师等</w:t>
            </w:r>
          </w:p>
        </w:tc>
        <w:tc>
          <w:tcPr>
            <w:tcW w:w="1105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国内：合肥/上海/南京/南通/青岛/唐山/柳州/桐城/宜春/天津/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六安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/香港等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海外：美国/德国/日本/印度/新加坡/越南/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泰国/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印尼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/阿根廷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技术类</w:t>
            </w:r>
          </w:p>
        </w:tc>
        <w:tc>
          <w:tcPr>
            <w:tcW w:w="3083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开发品质工程师、电芯品质工程师、PACK品质工程师、设备工程师、工业工程师、电芯工艺工程师、产线规划工程师、验证工程师、BMS测试工程师、试制工程师、基建工程师等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3083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运营管理、人力资源、投资、政府事务、项目管理、证券事务、销售工程师、行政管理、财务管理、法务、采购等</w:t>
            </w:r>
          </w:p>
        </w:tc>
        <w:tc>
          <w:tcPr>
            <w:tcW w:w="1105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所需专业：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7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5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电气类</w:t>
            </w:r>
          </w:p>
        </w:tc>
        <w:tc>
          <w:tcPr>
            <w:tcW w:w="4145" w:type="pct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电气工程及自动化、电子信息、电子信息工程、网络通讯等相关专业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5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理化类</w:t>
            </w:r>
          </w:p>
        </w:tc>
        <w:tc>
          <w:tcPr>
            <w:tcW w:w="4145" w:type="pct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电化学、化学、材料化学、化学工程、物理化学等相关专业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4145" w:type="pct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机械、汽车、车辆工程、工业工程、机械制造、机械设计、自动化、工业工程等相关专业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5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4145" w:type="pct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财务管理、会计、法律、经济、金融、管理、人力资源、语言类（英语、德语、西语）等相关专业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薪酬福利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基本福利：社保、公积金、免费食宿、免费班车、各类节假日福利、礼金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福利购车：根据公司政策，以优惠的价格向员工提供纯电动轿车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租房补贴（合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肥）：本科1.5万/年，硕士2万/年，博士3.6万/年（注：租房补贴连续补贴三年，具体以合肥市发布的政策为准）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其他奖励：年度重点项目奖励、优秀科技成果奖、专利论文奖、股权激励、提案改善奖、优秀员工奖等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子女教育：国轩幼儿园优惠入学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其他福利：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家庭日、运动会、音乐节、赛龙舟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青年联谊会等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培养体系</w:t>
      </w:r>
    </w:p>
    <w:p>
      <w:pPr>
        <w:numPr>
          <w:ilvl w:val="0"/>
          <w:numId w:val="3"/>
        </w:numPr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完善的人才晋升通道，以技术序列为例：助理工程师→工程师→资深工程师→高级工程师→主任工程师→副总工程师→总工程师</w:t>
      </w:r>
    </w:p>
    <w:p>
      <w:pPr>
        <w:numPr>
          <w:ilvl w:val="0"/>
          <w:numId w:val="3"/>
        </w:num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专业的培训：国轩学堂，下设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大学院（基础学院、专项学院、综合学院）</w:t>
      </w:r>
    </w:p>
    <w:p>
      <w:pPr>
        <w:numPr>
          <w:ilvl w:val="0"/>
          <w:numId w:val="3"/>
        </w:numP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全面系统科学培养体系：包括新人入职培训、专业系列培训、拓展训练、青年干部储备训练营、中高层干部研修班等等</w:t>
      </w:r>
    </w:p>
    <w:p>
      <w:pPr>
        <w:rPr>
          <w:rFonts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四、联系方式 </w:t>
      </w:r>
    </w:p>
    <w:p>
      <w:pPr>
        <w:numPr>
          <w:ilvl w:val="0"/>
          <w:numId w:val="4"/>
        </w:num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网申链接</w:t>
      </w:r>
      <w:r>
        <w:rPr>
          <w:rFonts w:eastAsia="仿宋_GB2312"/>
          <w:color w:val="000000"/>
          <w:kern w:val="0"/>
          <w:sz w:val="28"/>
          <w:szCs w:val="28"/>
        </w:rPr>
        <w:t>：</w:t>
      </w:r>
      <w:r>
        <w:rPr>
          <w:sz w:val="24"/>
        </w:rPr>
        <w:t>https://gotion.zhiye.com/campus</w:t>
      </w:r>
    </w:p>
    <w:p>
      <w:pPr>
        <w:numPr>
          <w:ilvl w:val="0"/>
          <w:numId w:val="4"/>
        </w:num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160655</wp:posOffset>
            </wp:positionV>
            <wp:extent cx="1428750" cy="1428750"/>
            <wp:effectExtent l="0" t="0" r="6350" b="6350"/>
            <wp:wrapNone/>
            <wp:docPr id="4" name="图片 4" descr="网申-校招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网申-校招招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color w:val="000000"/>
          <w:kern w:val="0"/>
          <w:sz w:val="28"/>
          <w:szCs w:val="28"/>
        </w:rPr>
        <w:t>网申二维码：</w:t>
      </w: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numPr>
          <w:ilvl w:val="0"/>
          <w:numId w:val="4"/>
        </w:num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线下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宣讲</w:t>
      </w:r>
      <w:r>
        <w:rPr>
          <w:rFonts w:eastAsia="仿宋_GB2312"/>
          <w:color w:val="000000"/>
          <w:kern w:val="0"/>
          <w:sz w:val="28"/>
          <w:szCs w:val="28"/>
        </w:rPr>
        <w:t>：</w:t>
      </w:r>
      <w:r>
        <w:rPr>
          <w:rFonts w:hint="eastAsia" w:eastAsia="仿宋_GB2312"/>
          <w:color w:val="000000"/>
          <w:kern w:val="0"/>
          <w:sz w:val="28"/>
          <w:szCs w:val="28"/>
        </w:rPr>
        <w:t>关注【国轩高科官方招聘】公众号，获取更多信息</w:t>
      </w:r>
    </w:p>
    <w:p>
      <w:p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125095</wp:posOffset>
            </wp:positionV>
            <wp:extent cx="1504315" cy="1504315"/>
            <wp:effectExtent l="0" t="0" r="6985" b="6985"/>
            <wp:wrapNone/>
            <wp:docPr id="3" name="图片 3" descr="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招聘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五、公司地址</w:t>
      </w:r>
    </w:p>
    <w:p>
      <w:pPr>
        <w:numPr>
          <w:ilvl w:val="0"/>
          <w:numId w:val="5"/>
        </w:numPr>
        <w:spacing w:line="56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总部：国轩高科股份有限公司（合肥市包河区辽宁路与花园大道交叉口）</w:t>
      </w:r>
    </w:p>
    <w:p>
      <w:pPr>
        <w:numPr>
          <w:ilvl w:val="0"/>
          <w:numId w:val="5"/>
        </w:num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其他基地/子公司：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国内：合肥/上海/南京/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南通/青岛/唐山/柳州/桐城/宜春/天津/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六安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/香港等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国外：美国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德国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日本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印度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新加坡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越南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印尼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/泰国/阿根廷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等</w:t>
      </w: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在突破自我、能量倍增的进程中怎么能缺少这样优秀的你呢？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快快加入我们的新能源新征程吧！国轩高科的HR盼望与你邂逅相聚，一起见证国轩高科日益辉煌的春秋与冬夏。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jc w:val="lef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819150" cy="314325"/>
          <wp:effectExtent l="0" t="0" r="0" b="9525"/>
          <wp:wrapTopAndBottom/>
          <wp:docPr id="2" name="图片 2" descr="国轩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轩图标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" t="16635" r="-861" b="24386"/>
                  <a:stretch>
                    <a:fillRect/>
                  </a:stretch>
                </pic:blipFill>
                <pic:spPr>
                  <a:xfrm>
                    <a:off x="0" y="0"/>
                    <a:ext cx="819150" cy="3143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</w:rPr>
      <w:t xml:space="preserve"> </w:t>
    </w:r>
    <w:r>
      <w:rPr>
        <w:rFonts w:ascii="仿宋_GB2312" w:hAnsi="仿宋_GB2312" w:eastAsia="仿宋_GB2312" w:cs="仿宋_GB2312"/>
        <w:b/>
        <w:bCs/>
        <w:color w:val="000000"/>
        <w:kern w:val="0"/>
        <w:sz w:val="32"/>
        <w:szCs w:val="32"/>
      </w:rPr>
      <w:t xml:space="preserve">            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</w:rPr>
      <w:t>国轩高科2</w:t>
    </w:r>
    <w:r>
      <w:rPr>
        <w:rFonts w:ascii="仿宋_GB2312" w:hAnsi="仿宋_GB2312" w:eastAsia="仿宋_GB2312" w:cs="仿宋_GB2312"/>
        <w:b/>
        <w:bCs/>
        <w:color w:val="000000"/>
        <w:kern w:val="0"/>
        <w:sz w:val="32"/>
        <w:szCs w:val="32"/>
      </w:rPr>
      <w:t>024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</w:rPr>
      <w:t>届校园招聘简章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A551B5"/>
    <w:multiLevelType w:val="singleLevel"/>
    <w:tmpl w:val="CAA551B5"/>
    <w:lvl w:ilvl="0" w:tentative="0">
      <w:start w:val="1"/>
      <w:numFmt w:val="bullet"/>
      <w:lvlText w:val=""/>
      <w:lvlJc w:val="left"/>
      <w:pPr>
        <w:ind w:left="0" w:firstLine="0"/>
      </w:pPr>
      <w:rPr>
        <w:rFonts w:hint="default" w:ascii="Wingdings" w:hAnsi="Wingdings"/>
      </w:rPr>
    </w:lvl>
  </w:abstractNum>
  <w:abstractNum w:abstractNumId="1">
    <w:nsid w:val="ED0B1C15"/>
    <w:multiLevelType w:val="singleLevel"/>
    <w:tmpl w:val="ED0B1C1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BE070A5"/>
    <w:multiLevelType w:val="singleLevel"/>
    <w:tmpl w:val="FBE070A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0CAADA0"/>
    <w:multiLevelType w:val="singleLevel"/>
    <w:tmpl w:val="20CAADA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49D25083"/>
    <w:multiLevelType w:val="singleLevel"/>
    <w:tmpl w:val="49D2508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ZjQ5MjU5MTgwYjJkYjE4NGU5MTRjYjA5YzdjMzMifQ=="/>
  </w:docVars>
  <w:rsids>
    <w:rsidRoot w:val="23441296"/>
    <w:rsid w:val="000225D0"/>
    <w:rsid w:val="00047E43"/>
    <w:rsid w:val="000A7B5C"/>
    <w:rsid w:val="000B2FCE"/>
    <w:rsid w:val="00140D35"/>
    <w:rsid w:val="0014484A"/>
    <w:rsid w:val="001A0F3E"/>
    <w:rsid w:val="001B1C33"/>
    <w:rsid w:val="001C45FD"/>
    <w:rsid w:val="001F1B0B"/>
    <w:rsid w:val="001F7072"/>
    <w:rsid w:val="00216EE0"/>
    <w:rsid w:val="002A5BC2"/>
    <w:rsid w:val="002C532E"/>
    <w:rsid w:val="00323315"/>
    <w:rsid w:val="00356E4A"/>
    <w:rsid w:val="00393E2A"/>
    <w:rsid w:val="00403F69"/>
    <w:rsid w:val="00470FCC"/>
    <w:rsid w:val="00486F0E"/>
    <w:rsid w:val="005504FB"/>
    <w:rsid w:val="0055213E"/>
    <w:rsid w:val="005D656F"/>
    <w:rsid w:val="005E623B"/>
    <w:rsid w:val="0062150D"/>
    <w:rsid w:val="00627C8D"/>
    <w:rsid w:val="00632E57"/>
    <w:rsid w:val="006C6BF7"/>
    <w:rsid w:val="007C03B9"/>
    <w:rsid w:val="00823B4A"/>
    <w:rsid w:val="00875CCB"/>
    <w:rsid w:val="0095220B"/>
    <w:rsid w:val="0099110D"/>
    <w:rsid w:val="00A70075"/>
    <w:rsid w:val="00BD44C6"/>
    <w:rsid w:val="00C214C0"/>
    <w:rsid w:val="00C91770"/>
    <w:rsid w:val="00D9776F"/>
    <w:rsid w:val="00DC3727"/>
    <w:rsid w:val="00DE0ED0"/>
    <w:rsid w:val="00DE77EE"/>
    <w:rsid w:val="00E5134C"/>
    <w:rsid w:val="00E8713A"/>
    <w:rsid w:val="00ED767C"/>
    <w:rsid w:val="00F07B0F"/>
    <w:rsid w:val="015B6D94"/>
    <w:rsid w:val="015E0632"/>
    <w:rsid w:val="0224362A"/>
    <w:rsid w:val="02CB7F49"/>
    <w:rsid w:val="038C614D"/>
    <w:rsid w:val="043D09D3"/>
    <w:rsid w:val="060519C4"/>
    <w:rsid w:val="06FA2BAB"/>
    <w:rsid w:val="09C3197A"/>
    <w:rsid w:val="0A2C43ED"/>
    <w:rsid w:val="0ABD461B"/>
    <w:rsid w:val="0C6D3E1F"/>
    <w:rsid w:val="0C752D52"/>
    <w:rsid w:val="0DD04666"/>
    <w:rsid w:val="0EE77EB9"/>
    <w:rsid w:val="0F225395"/>
    <w:rsid w:val="12AB56A1"/>
    <w:rsid w:val="15483462"/>
    <w:rsid w:val="16247BFE"/>
    <w:rsid w:val="1804388A"/>
    <w:rsid w:val="1820443C"/>
    <w:rsid w:val="18404E04"/>
    <w:rsid w:val="189C59C2"/>
    <w:rsid w:val="19BD0194"/>
    <w:rsid w:val="1AB84DFF"/>
    <w:rsid w:val="1AF06347"/>
    <w:rsid w:val="1EFC175F"/>
    <w:rsid w:val="1F42113B"/>
    <w:rsid w:val="20085EE1"/>
    <w:rsid w:val="225431C0"/>
    <w:rsid w:val="226F2247"/>
    <w:rsid w:val="23201794"/>
    <w:rsid w:val="23441296"/>
    <w:rsid w:val="24853FA4"/>
    <w:rsid w:val="25D56865"/>
    <w:rsid w:val="294C5BB9"/>
    <w:rsid w:val="2A3160E4"/>
    <w:rsid w:val="2AF24E7B"/>
    <w:rsid w:val="2B5621F6"/>
    <w:rsid w:val="2C047EA4"/>
    <w:rsid w:val="2DF87595"/>
    <w:rsid w:val="2E9C43C4"/>
    <w:rsid w:val="2F0C217E"/>
    <w:rsid w:val="304C3BC8"/>
    <w:rsid w:val="30D2231F"/>
    <w:rsid w:val="310E70CF"/>
    <w:rsid w:val="32CD182D"/>
    <w:rsid w:val="352C3FC8"/>
    <w:rsid w:val="35D07049"/>
    <w:rsid w:val="38AD720A"/>
    <w:rsid w:val="39A9208B"/>
    <w:rsid w:val="3B765F9D"/>
    <w:rsid w:val="3C552056"/>
    <w:rsid w:val="3CCC056A"/>
    <w:rsid w:val="3D170A3B"/>
    <w:rsid w:val="3D347EBE"/>
    <w:rsid w:val="3D5F318D"/>
    <w:rsid w:val="3F283A52"/>
    <w:rsid w:val="40717D91"/>
    <w:rsid w:val="41AE62E8"/>
    <w:rsid w:val="424C7A58"/>
    <w:rsid w:val="431C567C"/>
    <w:rsid w:val="43CF26EE"/>
    <w:rsid w:val="45AA3413"/>
    <w:rsid w:val="463F7BA5"/>
    <w:rsid w:val="47617B01"/>
    <w:rsid w:val="47BE4860"/>
    <w:rsid w:val="493E459E"/>
    <w:rsid w:val="4A064409"/>
    <w:rsid w:val="4B335C59"/>
    <w:rsid w:val="4C6C31D0"/>
    <w:rsid w:val="4F6A776F"/>
    <w:rsid w:val="50302767"/>
    <w:rsid w:val="50502AC1"/>
    <w:rsid w:val="51477D68"/>
    <w:rsid w:val="51BA49DE"/>
    <w:rsid w:val="53191CBD"/>
    <w:rsid w:val="53D33B35"/>
    <w:rsid w:val="5452177E"/>
    <w:rsid w:val="54AE00FE"/>
    <w:rsid w:val="5507618C"/>
    <w:rsid w:val="554A6079"/>
    <w:rsid w:val="56AE2637"/>
    <w:rsid w:val="59010336"/>
    <w:rsid w:val="5A8F1520"/>
    <w:rsid w:val="5B055825"/>
    <w:rsid w:val="5CA50038"/>
    <w:rsid w:val="5E79177D"/>
    <w:rsid w:val="5FF4555F"/>
    <w:rsid w:val="6272460C"/>
    <w:rsid w:val="628030DA"/>
    <w:rsid w:val="63910E44"/>
    <w:rsid w:val="649966D5"/>
    <w:rsid w:val="64B61D6A"/>
    <w:rsid w:val="64E77440"/>
    <w:rsid w:val="664B7EA3"/>
    <w:rsid w:val="67CE059C"/>
    <w:rsid w:val="68B47F81"/>
    <w:rsid w:val="68C006D4"/>
    <w:rsid w:val="699851AD"/>
    <w:rsid w:val="6A701C86"/>
    <w:rsid w:val="6AC16A7D"/>
    <w:rsid w:val="6B3233DF"/>
    <w:rsid w:val="6B737C7F"/>
    <w:rsid w:val="6B841E8D"/>
    <w:rsid w:val="70DA1AEF"/>
    <w:rsid w:val="71017ADB"/>
    <w:rsid w:val="71706A0F"/>
    <w:rsid w:val="719C52D5"/>
    <w:rsid w:val="735C724B"/>
    <w:rsid w:val="763444AF"/>
    <w:rsid w:val="771C566F"/>
    <w:rsid w:val="79870D9A"/>
    <w:rsid w:val="79B0209F"/>
    <w:rsid w:val="7A434CC1"/>
    <w:rsid w:val="7BB13139"/>
    <w:rsid w:val="7D3A1533"/>
    <w:rsid w:val="7D3E5C13"/>
    <w:rsid w:val="7F264BB1"/>
    <w:rsid w:val="7F6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b/>
      <w:bCs/>
      <w:kern w:val="2"/>
      <w:sz w:val="21"/>
      <w:szCs w:val="24"/>
    </w:rPr>
  </w:style>
  <w:style w:type="character" w:customStyle="1" w:styleId="15">
    <w:name w:val="页眉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</Words>
  <Characters>1237</Characters>
  <Lines>10</Lines>
  <Paragraphs>2</Paragraphs>
  <TotalTime>10</TotalTime>
  <ScaleCrop>false</ScaleCrop>
  <LinksUpToDate>false</LinksUpToDate>
  <CharactersWithSpaces>1451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2021-02-20T07:27:00Z</dcterms:created>
  <dc:creator>一墨斋</dc:creator>
  <cp:lastModifiedBy>向晴</cp:lastModifiedBy>
  <dcterms:modified xsi:type="dcterms:W3CDTF">2023-09-06T10:57:21Z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0FF4D853968F4834903DFBD15C29D2C1_13</vt:lpwstr>
  </property>
</Properties>
</file>