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0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安徽徽宴楼智选假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日酒店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上海时尚华纳酒店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安徽万达环球国旅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上海斯格威铂尔曼酒店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安徽中国青年旅行社有限责任公司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上海喜来登由由大酒店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安吉县风景区旅游管委会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上海扬子江万丽酒店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合肥栢景朗廷酒店有限公司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合肥元一希尔顿酒店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合肥古井假日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万达威斯汀大酒店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金旅雅途旅行社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芜湖方特乐园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上海宝隆宾馆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安徽中设明德会展有限公司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上海东锦江希尔顿逸林酒店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恒观远方（北京）网络科技有限公司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华住酒店集团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中关村智慧旅游创新协会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合肥市百利房地产开发有限公司洲际酒店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香格里拉大酒店（合肥）有限公司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安徽省世纪金源大饭店管理有限公司</w:t>
            </w:r>
          </w:p>
        </w:tc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合肥新站利港喜来登酒店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华润置地（合肥）有限公司君悦酒店</w:t>
            </w:r>
          </w:p>
        </w:tc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合肥万力酒店管理有限公司富力威斯汀酒店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合肥领创逸品酒店管理有限公司融创雅曼酒店</w:t>
            </w:r>
          </w:p>
        </w:tc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华润置地（武汉）物业管理有限公司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合肥领创逸品酒店管理有限公司融创文堇酒店</w:t>
            </w:r>
          </w:p>
        </w:tc>
        <w:tc>
          <w:tcPr>
            <w:tcW w:w="409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合肥乐富强房地产开发有限公司合肥铂悦酒店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Mjc5OTMyZGUyNmM2ZmVkNzZmNjc3OTA2ODQxYWIifQ=="/>
  </w:docVars>
  <w:rsids>
    <w:rsidRoot w:val="00000000"/>
    <w:rsid w:val="1AE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2022-12-13T01:09:39Z</dcterms:created>
  <dc:creator>Dell</dc:creator>
  <cp:lastModifiedBy>胡迟</cp:lastModifiedBy>
  <dcterms:modified xsi:type="dcterms:W3CDTF">2022-12-13T01:09:48Z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51223357D05B4753B777F8EBE5EDE062</vt:lpwstr>
  </property>
</Properties>
</file>