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CC" w:rsidRDefault="005707E5" w:rsidP="004900DF">
      <w:pPr>
        <w:spacing w:after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安徽水安建设集团股份有限</w:t>
      </w:r>
      <w:r w:rsidR="004900DF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2022届校园招聘简章</w:t>
      </w:r>
    </w:p>
    <w:p w:rsidR="000845CC" w:rsidRDefault="000845CC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黑体"/>
          <w:sz w:val="28"/>
          <w:szCs w:val="28"/>
        </w:rPr>
      </w:pPr>
    </w:p>
    <w:p w:rsidR="000845CC" w:rsidRPr="004A08C3" w:rsidRDefault="004A08C3" w:rsidP="004A08C3">
      <w:pPr>
        <w:spacing w:after="0" w:line="480" w:lineRule="auto"/>
        <w:rPr>
          <w:rFonts w:asciiTheme="minorEastAsia" w:eastAsiaTheme="minorEastAsia" w:hAnsiTheme="minorEastAsia" w:cs="黑体"/>
          <w:b/>
          <w:bCs/>
          <w:sz w:val="44"/>
          <w:szCs w:val="44"/>
        </w:rPr>
      </w:pPr>
      <w:r>
        <w:rPr>
          <w:rFonts w:asciiTheme="minorEastAsia" w:eastAsiaTheme="minorEastAsia" w:hAnsiTheme="minorEastAsia" w:cs="黑体" w:hint="eastAsia"/>
          <w:b/>
          <w:bCs/>
          <w:sz w:val="44"/>
          <w:szCs w:val="44"/>
        </w:rPr>
        <w:t>一、</w:t>
      </w:r>
      <w:r w:rsidR="005707E5" w:rsidRPr="004A08C3">
        <w:rPr>
          <w:rFonts w:asciiTheme="minorEastAsia" w:eastAsiaTheme="minorEastAsia" w:hAnsiTheme="minorEastAsia" w:cs="黑体" w:hint="eastAsia"/>
          <w:b/>
          <w:bCs/>
          <w:sz w:val="44"/>
          <w:szCs w:val="44"/>
        </w:rPr>
        <w:t>企业简介</w:t>
      </w:r>
    </w:p>
    <w:p w:rsidR="000845CC" w:rsidRDefault="005707E5" w:rsidP="004900DF">
      <w:pPr>
        <w:spacing w:after="0" w:line="480" w:lineRule="auto"/>
        <w:ind w:firstLine="640"/>
        <w:jc w:val="both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安徽水安建设集团股份有限公司是一家国有控股企业，坐落于安徽省合肥市，隶属于安徽省港航集团有限公司。公司注册资本金6.12亿元，历经几十年的改革发展，公司现已成为一家以工程施工总承包为主，集工程设计、投资建设、项目运维、工程检测、国际工程承包等主要业务板块为一体，具有较强市场竞争实力的大型施工企业。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公司拥有在册职工3000余人，中高级职称500余人，一、二级建造师700余人。公司具有水利水电、建筑工程施工总承包和设计“双特双甲”资质、市政公用工程施工总承包壹级资质，消防设施、机电设备安装、钢结构、地基与基础等工程专业承包壹级资质及国外工程承包经营资格。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公司先后承建了数千项水利水电建筑、河道整治、城市路网、供水设施、污水处理、公路交通、船闸航道、房屋建筑、水环境治理等工程项目，多项工程荣获鲁班奖、詹天佑奖、大禹奖、国家优质工程奖、黄山杯等国家、省级别奖项，多次荣获全国优秀施工企业、全国优秀水利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lastRenderedPageBreak/>
        <w:t>企业、全国用户满意安装企业、中国建筑业成长性百强企业、安徽省优秀企业等荣誉称号，取得了显著的经营业绩和良好的市场声誉</w:t>
      </w:r>
      <w:r w:rsidR="001D483F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</w:p>
    <w:p w:rsidR="000845CC" w:rsidRPr="004A08C3" w:rsidRDefault="004A08C3" w:rsidP="004A08C3">
      <w:pPr>
        <w:spacing w:after="0" w:line="480" w:lineRule="auto"/>
        <w:rPr>
          <w:rFonts w:asciiTheme="minorEastAsia" w:eastAsiaTheme="minorEastAsia" w:hAnsiTheme="minorEastAsia" w:cs="黑体"/>
          <w:b/>
          <w:bCs/>
          <w:sz w:val="44"/>
          <w:szCs w:val="44"/>
        </w:rPr>
      </w:pPr>
      <w:r>
        <w:rPr>
          <w:rFonts w:asciiTheme="minorEastAsia" w:eastAsiaTheme="minorEastAsia" w:hAnsiTheme="minorEastAsia" w:cs="黑体" w:hint="eastAsia"/>
          <w:b/>
          <w:bCs/>
          <w:sz w:val="44"/>
          <w:szCs w:val="44"/>
        </w:rPr>
        <w:t>二、</w:t>
      </w:r>
      <w:r w:rsidR="005707E5" w:rsidRPr="004A08C3">
        <w:rPr>
          <w:rFonts w:asciiTheme="minorEastAsia" w:eastAsiaTheme="minorEastAsia" w:hAnsiTheme="minorEastAsia" w:cs="黑体" w:hint="eastAsia"/>
          <w:b/>
          <w:bCs/>
          <w:sz w:val="44"/>
          <w:szCs w:val="44"/>
        </w:rPr>
        <w:t>招聘计划</w:t>
      </w:r>
    </w:p>
    <w:tbl>
      <w:tblPr>
        <w:tblStyle w:val="ab"/>
        <w:tblW w:w="9810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1560"/>
        <w:gridCol w:w="3777"/>
        <w:gridCol w:w="1173"/>
        <w:gridCol w:w="3300"/>
      </w:tblGrid>
      <w:tr w:rsidR="000845CC">
        <w:trPr>
          <w:trHeight w:val="785"/>
        </w:trPr>
        <w:tc>
          <w:tcPr>
            <w:tcW w:w="1560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EastAsia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3777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EastAsia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173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EastAsia" w:hint="eastAsia"/>
                <w:b/>
                <w:bCs/>
                <w:sz w:val="28"/>
                <w:szCs w:val="28"/>
              </w:rPr>
              <w:t>需求</w:t>
            </w:r>
          </w:p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EastAsia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300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ajorEastAsia" w:hint="eastAsia"/>
                <w:b/>
                <w:bCs/>
                <w:sz w:val="28"/>
                <w:szCs w:val="28"/>
              </w:rPr>
              <w:t>其它要求</w:t>
            </w:r>
          </w:p>
        </w:tc>
      </w:tr>
      <w:tr w:rsidR="000845CC">
        <w:trPr>
          <w:trHeight w:val="2921"/>
        </w:trPr>
        <w:tc>
          <w:tcPr>
            <w:tcW w:w="1560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管培生</w:t>
            </w:r>
            <w:proofErr w:type="gramEnd"/>
          </w:p>
        </w:tc>
        <w:tc>
          <w:tcPr>
            <w:tcW w:w="3777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土木工程、市政工程、水利水电工程、建筑工程、交通工程、道路与桥梁工程、给排水工程、工程管理、工程造价、安全工程、电气工程及其自动化、建筑环境与能源应用工程、测绘工程、工程试验（无机非金属材料、材料科学与工程）等工程管理类专业</w:t>
            </w:r>
          </w:p>
        </w:tc>
        <w:tc>
          <w:tcPr>
            <w:tcW w:w="1173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15</w:t>
            </w:r>
          </w:p>
        </w:tc>
        <w:tc>
          <w:tcPr>
            <w:tcW w:w="3300" w:type="dxa"/>
          </w:tcPr>
          <w:p w:rsidR="000845CC" w:rsidRDefault="005707E5" w:rsidP="004900DF">
            <w:pPr>
              <w:widowControl/>
              <w:numPr>
                <w:ilvl w:val="0"/>
                <w:numId w:val="2"/>
              </w:numPr>
              <w:spacing w:after="0" w:line="480" w:lineRule="auto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双一流本科及以上学历。</w:t>
            </w:r>
          </w:p>
          <w:p w:rsidR="000845CC" w:rsidRDefault="005707E5" w:rsidP="004900DF">
            <w:pPr>
              <w:widowControl/>
              <w:spacing w:after="0" w:line="480" w:lineRule="auto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2、在校成绩优良，无违法或处罚记录</w:t>
            </w:r>
          </w:p>
          <w:p w:rsidR="000845CC" w:rsidRDefault="005707E5" w:rsidP="004900DF">
            <w:pPr>
              <w:widowControl/>
              <w:spacing w:after="0" w:line="480" w:lineRule="auto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3、能吃苦耐劳，认同公司的行业特性，有志于从事建筑施工一线的项目管理工作。</w:t>
            </w:r>
          </w:p>
          <w:p w:rsidR="000845CC" w:rsidRDefault="005707E5" w:rsidP="004900DF">
            <w:pPr>
              <w:widowControl/>
              <w:spacing w:after="0" w:line="480" w:lineRule="auto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4、具有相关岗位实习工作经历或取得从业资格证书优先考虑</w:t>
            </w:r>
          </w:p>
        </w:tc>
      </w:tr>
      <w:tr w:rsidR="000845CC">
        <w:trPr>
          <w:trHeight w:val="3331"/>
        </w:trPr>
        <w:tc>
          <w:tcPr>
            <w:tcW w:w="1560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lastRenderedPageBreak/>
              <w:t>项目管理岗</w:t>
            </w:r>
          </w:p>
        </w:tc>
        <w:tc>
          <w:tcPr>
            <w:tcW w:w="3777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土木工程、市政工程、水利水电工程、建筑工程、交通工程、道路与桥梁工程、给排水工程、工程管理、工程造价、安全工程、电气工程及其自动化、建筑环境与能源应用工程、测绘工程、工程试验（无机非金属材料、材料科学与工程）等工程管理类专业</w:t>
            </w:r>
          </w:p>
        </w:tc>
        <w:tc>
          <w:tcPr>
            <w:tcW w:w="1173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若干</w:t>
            </w:r>
          </w:p>
        </w:tc>
        <w:tc>
          <w:tcPr>
            <w:tcW w:w="3300" w:type="dxa"/>
          </w:tcPr>
          <w:p w:rsidR="000845CC" w:rsidRDefault="005707E5" w:rsidP="004900DF">
            <w:pPr>
              <w:widowControl/>
              <w:spacing w:after="0" w:line="480" w:lineRule="auto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1、本科及以上学历，2022年7月取得全日制本科及以上学历证书；</w:t>
            </w:r>
          </w:p>
          <w:p w:rsidR="000845CC" w:rsidRDefault="005707E5" w:rsidP="004900DF">
            <w:pPr>
              <w:widowControl/>
              <w:spacing w:after="0" w:line="480" w:lineRule="auto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2、在校成绩优良，无违法或处罚记录</w:t>
            </w:r>
          </w:p>
          <w:p w:rsidR="000845CC" w:rsidRDefault="005707E5" w:rsidP="004900DF">
            <w:pPr>
              <w:widowControl/>
              <w:spacing w:after="0" w:line="480" w:lineRule="auto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3、能吃苦耐劳，认同公司的行业特性，有志于从事建筑施工一线的项目管理工作。</w:t>
            </w:r>
          </w:p>
          <w:p w:rsidR="000845CC" w:rsidRDefault="005707E5" w:rsidP="004900DF">
            <w:pPr>
              <w:widowControl/>
              <w:spacing w:after="0" w:line="480" w:lineRule="auto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4、具有相关岗位实习工作经历或取得从业资格证书优先考虑</w:t>
            </w:r>
          </w:p>
        </w:tc>
      </w:tr>
      <w:tr w:rsidR="000845CC">
        <w:trPr>
          <w:trHeight w:val="2385"/>
        </w:trPr>
        <w:tc>
          <w:tcPr>
            <w:tcW w:w="1560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工程设计岗</w:t>
            </w:r>
          </w:p>
        </w:tc>
        <w:tc>
          <w:tcPr>
            <w:tcW w:w="3777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土木工程、城乡规划、电气工程及其自动化、建筑环境与能源应用工程、给排水科学与工程、建筑学、风景园林、水利水电工程、农业水利工程、港口航道与海岸工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lastRenderedPageBreak/>
              <w:t>程、道路桥梁与渡河工程、水文与水资源工程</w:t>
            </w:r>
          </w:p>
        </w:tc>
        <w:tc>
          <w:tcPr>
            <w:tcW w:w="1173" w:type="dxa"/>
            <w:vAlign w:val="center"/>
          </w:tcPr>
          <w:p w:rsidR="000845CC" w:rsidRDefault="005707E5" w:rsidP="004900DF">
            <w:pPr>
              <w:widowControl/>
              <w:spacing w:after="0" w:line="480" w:lineRule="auto"/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00" w:type="dxa"/>
          </w:tcPr>
          <w:p w:rsidR="000845CC" w:rsidRDefault="005707E5" w:rsidP="004900DF">
            <w:pPr>
              <w:widowControl/>
              <w:spacing w:after="0" w:line="480" w:lineRule="auto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1、应届毕业生要求本科毕业于“双一流”学校，研究生要求毕业于省内一本招生院校；</w:t>
            </w:r>
          </w:p>
          <w:p w:rsidR="000845CC" w:rsidRDefault="005707E5" w:rsidP="004900DF">
            <w:pPr>
              <w:spacing w:line="480" w:lineRule="auto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2、安徽建筑大学、安徽理工大学、安徽农业大学、华北水利水电大学相对应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lastRenderedPageBreak/>
              <w:t>的专业学生</w:t>
            </w:r>
          </w:p>
        </w:tc>
      </w:tr>
    </w:tbl>
    <w:p w:rsidR="000845CC" w:rsidRDefault="000845CC" w:rsidP="004900DF">
      <w:pPr>
        <w:spacing w:after="0" w:line="480" w:lineRule="auto"/>
        <w:rPr>
          <w:rFonts w:asciiTheme="minorEastAsia" w:eastAsiaTheme="minorEastAsia" w:hAnsiTheme="minorEastAsia" w:cs="黑体"/>
          <w:sz w:val="28"/>
          <w:szCs w:val="28"/>
        </w:rPr>
      </w:pPr>
    </w:p>
    <w:p w:rsidR="000845CC" w:rsidRPr="004900DF" w:rsidRDefault="004900DF" w:rsidP="004900DF">
      <w:pPr>
        <w:spacing w:after="0" w:line="480" w:lineRule="auto"/>
        <w:rPr>
          <w:rFonts w:asciiTheme="minorEastAsia" w:eastAsiaTheme="minorEastAsia" w:hAnsiTheme="minorEastAsia" w:cs="仿宋"/>
          <w:b/>
          <w:bCs/>
          <w:sz w:val="44"/>
          <w:szCs w:val="44"/>
        </w:rPr>
      </w:pPr>
      <w:r w:rsidRPr="004900DF">
        <w:rPr>
          <w:rFonts w:asciiTheme="minorEastAsia" w:eastAsiaTheme="minorEastAsia" w:hAnsiTheme="minorEastAsia" w:cs="黑体" w:hint="eastAsia"/>
          <w:b/>
          <w:bCs/>
          <w:sz w:val="44"/>
          <w:szCs w:val="44"/>
        </w:rPr>
        <w:t>三、</w:t>
      </w:r>
      <w:r w:rsidR="005707E5" w:rsidRPr="004900DF">
        <w:rPr>
          <w:rFonts w:asciiTheme="minorEastAsia" w:eastAsiaTheme="minorEastAsia" w:hAnsiTheme="minorEastAsia" w:cs="黑体" w:hint="eastAsia"/>
          <w:b/>
          <w:bCs/>
          <w:sz w:val="44"/>
          <w:szCs w:val="44"/>
        </w:rPr>
        <w:t>招聘流程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黑体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宣讲会</w:t>
      </w:r>
      <w:r>
        <w:rPr>
          <w:rFonts w:asciiTheme="minorEastAsia" w:eastAsiaTheme="minorEastAsia" w:hAnsiTheme="minorEastAsia" w:cs="Arial"/>
          <w:sz w:val="28"/>
          <w:szCs w:val="28"/>
        </w:rPr>
        <w:t>→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投递简历</w:t>
      </w:r>
      <w:r>
        <w:rPr>
          <w:rFonts w:asciiTheme="minorEastAsia" w:eastAsiaTheme="minorEastAsia" w:hAnsiTheme="minorEastAsia" w:cs="Arial"/>
          <w:sz w:val="28"/>
          <w:szCs w:val="28"/>
        </w:rPr>
        <w:t>→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简历筛选</w:t>
      </w:r>
      <w:r>
        <w:rPr>
          <w:rFonts w:asciiTheme="minorEastAsia" w:eastAsiaTheme="minorEastAsia" w:hAnsiTheme="minorEastAsia" w:cs="Arial"/>
          <w:sz w:val="28"/>
          <w:szCs w:val="28"/>
        </w:rPr>
        <w:t>→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初/复试</w:t>
      </w:r>
      <w:r>
        <w:rPr>
          <w:rFonts w:asciiTheme="minorEastAsia" w:eastAsiaTheme="minorEastAsia" w:hAnsiTheme="minorEastAsia" w:cs="Arial"/>
          <w:sz w:val="28"/>
          <w:szCs w:val="28"/>
        </w:rPr>
        <w:t>→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签约录用</w:t>
      </w:r>
      <w:r>
        <w:rPr>
          <w:rFonts w:asciiTheme="minorEastAsia" w:eastAsiaTheme="minorEastAsia" w:hAnsiTheme="minorEastAsia" w:cs="Arial"/>
          <w:sz w:val="28"/>
          <w:szCs w:val="28"/>
        </w:rPr>
        <w:t>→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体检</w:t>
      </w:r>
      <w:r>
        <w:rPr>
          <w:rFonts w:asciiTheme="minorEastAsia" w:eastAsiaTheme="minorEastAsia" w:hAnsiTheme="minorEastAsia" w:cs="Arial"/>
          <w:sz w:val="28"/>
          <w:szCs w:val="28"/>
        </w:rPr>
        <w:t>→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报到入职</w:t>
      </w:r>
    </w:p>
    <w:p w:rsidR="000845CC" w:rsidRPr="004900DF" w:rsidRDefault="005707E5" w:rsidP="004900DF">
      <w:pPr>
        <w:spacing w:after="0" w:line="480" w:lineRule="auto"/>
        <w:rPr>
          <w:rFonts w:asciiTheme="minorEastAsia" w:eastAsiaTheme="minorEastAsia" w:hAnsiTheme="minorEastAsia" w:cs="黑体"/>
          <w:b/>
          <w:bCs/>
          <w:sz w:val="44"/>
          <w:szCs w:val="44"/>
        </w:rPr>
      </w:pPr>
      <w:r w:rsidRPr="004900DF">
        <w:rPr>
          <w:rFonts w:asciiTheme="minorEastAsia" w:eastAsiaTheme="minorEastAsia" w:hAnsiTheme="minorEastAsia" w:cs="黑体" w:hint="eastAsia"/>
          <w:b/>
          <w:bCs/>
          <w:sz w:val="44"/>
          <w:szCs w:val="44"/>
        </w:rPr>
        <w:t>四、招聘政策</w:t>
      </w:r>
    </w:p>
    <w:p w:rsidR="000845CC" w:rsidRPr="004900DF" w:rsidRDefault="005707E5" w:rsidP="004900DF">
      <w:pPr>
        <w:spacing w:after="0" w:line="480" w:lineRule="auto"/>
        <w:ind w:firstLineChars="200" w:firstLine="562"/>
        <w:rPr>
          <w:rFonts w:asciiTheme="minorEastAsia" w:eastAsiaTheme="minorEastAsia" w:hAnsiTheme="minorEastAsia" w:cs="楷体"/>
          <w:b/>
          <w:bCs/>
          <w:sz w:val="28"/>
          <w:szCs w:val="28"/>
        </w:rPr>
      </w:pPr>
      <w:r w:rsidRPr="004900DF">
        <w:rPr>
          <w:rFonts w:asciiTheme="minorEastAsia" w:eastAsiaTheme="minorEastAsia" w:hAnsiTheme="minorEastAsia" w:cs="楷体"/>
          <w:b/>
          <w:bCs/>
          <w:sz w:val="28"/>
          <w:szCs w:val="28"/>
        </w:rPr>
        <w:t>（</w:t>
      </w:r>
      <w:r w:rsidRPr="004900DF">
        <w:rPr>
          <w:rFonts w:asciiTheme="minorEastAsia" w:eastAsiaTheme="minorEastAsia" w:hAnsiTheme="minorEastAsia" w:cs="楷体" w:hint="eastAsia"/>
          <w:b/>
          <w:bCs/>
          <w:sz w:val="28"/>
          <w:szCs w:val="28"/>
        </w:rPr>
        <w:t>一</w:t>
      </w:r>
      <w:r w:rsidRPr="004900DF">
        <w:rPr>
          <w:rFonts w:asciiTheme="minorEastAsia" w:eastAsiaTheme="minorEastAsia" w:hAnsiTheme="minorEastAsia" w:cs="楷体"/>
          <w:b/>
          <w:bCs/>
          <w:sz w:val="28"/>
          <w:szCs w:val="28"/>
        </w:rPr>
        <w:t>）薪酬</w:t>
      </w:r>
      <w:r w:rsidRPr="004900DF">
        <w:rPr>
          <w:rFonts w:asciiTheme="minorEastAsia" w:eastAsiaTheme="minorEastAsia" w:hAnsiTheme="minorEastAsia" w:cs="楷体" w:hint="eastAsia"/>
          <w:b/>
          <w:bCs/>
          <w:sz w:val="28"/>
          <w:szCs w:val="28"/>
        </w:rPr>
        <w:t>福利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华文仿宋"/>
          <w:sz w:val="28"/>
          <w:szCs w:val="28"/>
        </w:rPr>
      </w:pPr>
      <w:r>
        <w:rPr>
          <w:rFonts w:asciiTheme="minorEastAsia" w:eastAsiaTheme="minorEastAsia" w:hAnsiTheme="minorEastAsia" w:cs="华文仿宋"/>
          <w:sz w:val="28"/>
          <w:szCs w:val="28"/>
        </w:rPr>
        <w:t>我公司将体现人力资本特点的员工薪</w:t>
      </w:r>
      <w:proofErr w:type="gramStart"/>
      <w:r>
        <w:rPr>
          <w:rFonts w:asciiTheme="minorEastAsia" w:eastAsiaTheme="minorEastAsia" w:hAnsiTheme="minorEastAsia" w:cs="华文仿宋"/>
          <w:sz w:val="28"/>
          <w:szCs w:val="28"/>
        </w:rPr>
        <w:t>酬</w:t>
      </w:r>
      <w:proofErr w:type="gramEnd"/>
      <w:r>
        <w:rPr>
          <w:rFonts w:asciiTheme="minorEastAsia" w:eastAsiaTheme="minorEastAsia" w:hAnsiTheme="minorEastAsia" w:cs="华文仿宋"/>
          <w:sz w:val="28"/>
          <w:szCs w:val="28"/>
        </w:rPr>
        <w:t>分为</w:t>
      </w:r>
      <w:r>
        <w:rPr>
          <w:rFonts w:asciiTheme="minorEastAsia" w:eastAsiaTheme="minorEastAsia" w:hAnsiTheme="minorEastAsia" w:cs="华文仿宋" w:hint="eastAsia"/>
          <w:sz w:val="28"/>
          <w:szCs w:val="28"/>
        </w:rPr>
        <w:t>：固定薪酬（</w:t>
      </w:r>
      <w:r>
        <w:rPr>
          <w:rFonts w:asciiTheme="minorEastAsia" w:eastAsiaTheme="minorEastAsia" w:hAnsiTheme="minorEastAsia" w:cs="华文仿宋"/>
          <w:sz w:val="28"/>
          <w:szCs w:val="28"/>
        </w:rPr>
        <w:t>岗位工资</w:t>
      </w:r>
      <w:r>
        <w:rPr>
          <w:rFonts w:asciiTheme="minorEastAsia" w:eastAsiaTheme="minorEastAsia" w:hAnsiTheme="minorEastAsia" w:cs="华文仿宋" w:hint="eastAsia"/>
          <w:sz w:val="28"/>
          <w:szCs w:val="28"/>
        </w:rPr>
        <w:t>）</w:t>
      </w:r>
      <w:r>
        <w:rPr>
          <w:rFonts w:asciiTheme="minorEastAsia" w:eastAsiaTheme="minorEastAsia" w:hAnsiTheme="minorEastAsia" w:cs="华文仿宋"/>
          <w:sz w:val="28"/>
          <w:szCs w:val="28"/>
        </w:rPr>
        <w:t>、</w:t>
      </w:r>
      <w:r>
        <w:rPr>
          <w:rFonts w:asciiTheme="minorEastAsia" w:eastAsiaTheme="minorEastAsia" w:hAnsiTheme="minorEastAsia" w:cs="华文仿宋" w:hint="eastAsia"/>
          <w:sz w:val="28"/>
          <w:szCs w:val="28"/>
        </w:rPr>
        <w:t>奖励薪酬（进度奖、目标完成奖、项目效益奖、安全保证金）、其它薪酬（施工补贴、区域津贴、注册津贴、年功津贴、职称补贴、专项奖励）3个薪酬</w:t>
      </w:r>
      <w:r>
        <w:rPr>
          <w:rFonts w:asciiTheme="minorEastAsia" w:eastAsiaTheme="minorEastAsia" w:hAnsiTheme="minorEastAsia" w:cs="华文仿宋"/>
          <w:sz w:val="28"/>
          <w:szCs w:val="28"/>
        </w:rPr>
        <w:t>结构单元；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华文仿宋"/>
          <w:sz w:val="28"/>
          <w:szCs w:val="28"/>
        </w:rPr>
      </w:pPr>
      <w:proofErr w:type="gramStart"/>
      <w:r>
        <w:rPr>
          <w:rFonts w:asciiTheme="minorEastAsia" w:eastAsiaTheme="minorEastAsia" w:hAnsiTheme="minorEastAsia" w:cs="华文仿宋" w:hint="eastAsia"/>
          <w:sz w:val="28"/>
          <w:szCs w:val="28"/>
        </w:rPr>
        <w:t>管培生收入</w:t>
      </w:r>
      <w:proofErr w:type="gramEnd"/>
      <w:r>
        <w:rPr>
          <w:rFonts w:asciiTheme="minorEastAsia" w:eastAsiaTheme="minorEastAsia" w:hAnsiTheme="minorEastAsia" w:cs="华文仿宋" w:hint="eastAsia"/>
          <w:sz w:val="28"/>
          <w:szCs w:val="28"/>
        </w:rPr>
        <w:t>前3年平均收入不低于14万。项目岗转正满1年不低于10万元。工资年增长幅度5</w:t>
      </w:r>
      <w:r>
        <w:rPr>
          <w:rFonts w:asciiTheme="minorEastAsia" w:eastAsiaTheme="minorEastAsia" w:hAnsiTheme="minorEastAsia" w:cs="华文仿宋"/>
          <w:sz w:val="28"/>
          <w:szCs w:val="28"/>
        </w:rPr>
        <w:t>%～1</w:t>
      </w:r>
      <w:r>
        <w:rPr>
          <w:rFonts w:asciiTheme="minorEastAsia" w:eastAsiaTheme="minorEastAsia" w:hAnsiTheme="minorEastAsia" w:cs="华文仿宋" w:hint="eastAsia"/>
          <w:sz w:val="28"/>
          <w:szCs w:val="28"/>
        </w:rPr>
        <w:t>0</w:t>
      </w:r>
      <w:r>
        <w:rPr>
          <w:rFonts w:asciiTheme="minorEastAsia" w:eastAsiaTheme="minorEastAsia" w:hAnsiTheme="minorEastAsia" w:cs="华文仿宋"/>
          <w:sz w:val="28"/>
          <w:szCs w:val="28"/>
        </w:rPr>
        <w:t>%之间</w:t>
      </w:r>
      <w:r>
        <w:rPr>
          <w:rFonts w:asciiTheme="minorEastAsia" w:eastAsiaTheme="minorEastAsia" w:hAnsiTheme="minorEastAsia" w:cs="华文仿宋" w:hint="eastAsia"/>
          <w:sz w:val="28"/>
          <w:szCs w:val="28"/>
        </w:rPr>
        <w:t>，随职务提升薪酬增长幅度更为可观。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华文仿宋"/>
          <w:sz w:val="28"/>
          <w:szCs w:val="28"/>
        </w:rPr>
      </w:pPr>
      <w:r>
        <w:rPr>
          <w:rFonts w:asciiTheme="minorEastAsia" w:eastAsiaTheme="minorEastAsia" w:hAnsiTheme="minorEastAsia" w:cs="华文仿宋" w:hint="eastAsia"/>
          <w:sz w:val="28"/>
          <w:szCs w:val="28"/>
        </w:rPr>
        <w:t>考取国家相关的执业资格证书给予持证津贴和一次性奖励(如一建、注册</w:t>
      </w:r>
      <w:proofErr w:type="gramStart"/>
      <w:r>
        <w:rPr>
          <w:rFonts w:asciiTheme="minorEastAsia" w:eastAsiaTheme="minorEastAsia" w:hAnsiTheme="minorEastAsia" w:cs="华文仿宋" w:hint="eastAsia"/>
          <w:sz w:val="28"/>
          <w:szCs w:val="28"/>
        </w:rPr>
        <w:t>造价师</w:t>
      </w:r>
      <w:proofErr w:type="gramEnd"/>
      <w:r>
        <w:rPr>
          <w:rFonts w:asciiTheme="minorEastAsia" w:eastAsiaTheme="minorEastAsia" w:hAnsiTheme="minorEastAsia" w:cs="华文仿宋" w:hint="eastAsia"/>
          <w:sz w:val="28"/>
          <w:szCs w:val="28"/>
        </w:rPr>
        <w:t>)，一次奖励10000-80000元，每月津贴400-3000元。</w:t>
      </w:r>
    </w:p>
    <w:p w:rsidR="000845CC" w:rsidRPr="004900DF" w:rsidRDefault="005707E5" w:rsidP="004900DF">
      <w:pPr>
        <w:spacing w:after="0" w:line="480" w:lineRule="auto"/>
        <w:ind w:firstLineChars="200" w:firstLine="562"/>
        <w:rPr>
          <w:rFonts w:asciiTheme="minorEastAsia" w:eastAsiaTheme="minorEastAsia" w:hAnsiTheme="minorEastAsia" w:cs="楷体"/>
          <w:b/>
          <w:bCs/>
          <w:sz w:val="28"/>
          <w:szCs w:val="28"/>
        </w:rPr>
      </w:pPr>
      <w:r w:rsidRPr="004900DF">
        <w:rPr>
          <w:rFonts w:asciiTheme="minorEastAsia" w:eastAsiaTheme="minorEastAsia" w:hAnsiTheme="minorEastAsia" w:cs="楷体" w:hint="eastAsia"/>
          <w:b/>
          <w:bCs/>
          <w:sz w:val="28"/>
          <w:szCs w:val="28"/>
        </w:rPr>
        <w:lastRenderedPageBreak/>
        <w:t>（二）其他福利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1、公司根据规定为员工缴纳基本社会保险和住房公积金（公积金比例为12%）；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2、公司员工可享受食宿免费、节庆费、降温费、餐补、年终激励奖、工装等福利项目；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3、公司员工可享受下列带薪假：年休假、病假、婚假、丧假、产假及护理假等众多带薪假；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楷体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4、定期组织免费体检、拓展训练、继续教育、节日慰问、青年员工联谊、运动会等活动；</w:t>
      </w:r>
    </w:p>
    <w:p w:rsidR="000845CC" w:rsidRPr="004900DF" w:rsidRDefault="005707E5" w:rsidP="004900DF">
      <w:pPr>
        <w:spacing w:after="0" w:line="480" w:lineRule="auto"/>
        <w:ind w:firstLineChars="200" w:firstLine="562"/>
        <w:rPr>
          <w:rFonts w:asciiTheme="minorEastAsia" w:eastAsiaTheme="minorEastAsia" w:hAnsiTheme="minorEastAsia" w:cs="楷体"/>
          <w:b/>
          <w:bCs/>
          <w:sz w:val="28"/>
          <w:szCs w:val="28"/>
        </w:rPr>
      </w:pPr>
      <w:r w:rsidRPr="004900DF">
        <w:rPr>
          <w:rFonts w:asciiTheme="minorEastAsia" w:eastAsiaTheme="minorEastAsia" w:hAnsiTheme="minorEastAsia" w:cs="楷体" w:hint="eastAsia"/>
          <w:b/>
          <w:bCs/>
          <w:sz w:val="28"/>
          <w:szCs w:val="28"/>
        </w:rPr>
        <w:t>（三）</w:t>
      </w:r>
      <w:r w:rsidRPr="004900DF">
        <w:rPr>
          <w:rFonts w:asciiTheme="minorEastAsia" w:eastAsiaTheme="minorEastAsia" w:hAnsiTheme="minorEastAsia" w:cs="楷体"/>
          <w:b/>
          <w:bCs/>
          <w:sz w:val="28"/>
          <w:szCs w:val="28"/>
        </w:rPr>
        <w:t>人才培养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1、多维度培育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毕业生入职后，纳入公司培养体系，通过导师带徒，开展多维度、全方位的工作学习，共同助力学习成才。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2、多岗位历练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公司为员工提供多元化的成长平台，对新员工制订职业发展规划，通过轮岗、交流等方式助力快速成长。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3、多通道发展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打通“行政管理岗、项目管理岗、专业技术岗、技能工勤岗”四个通道，员工根据自身优势选择合适的成长路径。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lastRenderedPageBreak/>
        <w:t>项目管理通道：施工员/技术员-项目科室负责人-项目部班子副职-项目经理-分公司领导-集团领导。</w:t>
      </w:r>
    </w:p>
    <w:p w:rsidR="000845CC" w:rsidRPr="004900DF" w:rsidRDefault="005707E5" w:rsidP="004900DF">
      <w:pPr>
        <w:spacing w:after="0" w:line="480" w:lineRule="auto"/>
        <w:rPr>
          <w:rFonts w:asciiTheme="minorEastAsia" w:eastAsiaTheme="minorEastAsia" w:hAnsiTheme="minorEastAsia" w:cs="黑体"/>
          <w:b/>
          <w:bCs/>
          <w:sz w:val="44"/>
          <w:szCs w:val="44"/>
        </w:rPr>
      </w:pPr>
      <w:r w:rsidRPr="004900DF">
        <w:rPr>
          <w:rFonts w:asciiTheme="minorEastAsia" w:eastAsiaTheme="minorEastAsia" w:hAnsiTheme="minorEastAsia" w:cs="黑体" w:hint="eastAsia"/>
          <w:b/>
          <w:bCs/>
          <w:sz w:val="44"/>
          <w:szCs w:val="44"/>
        </w:rPr>
        <w:t>五、联系方式及网址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华文仿宋"/>
          <w:sz w:val="28"/>
          <w:szCs w:val="28"/>
        </w:rPr>
      </w:pPr>
      <w:r>
        <w:rPr>
          <w:rFonts w:asciiTheme="minorEastAsia" w:eastAsiaTheme="minorEastAsia" w:hAnsiTheme="minorEastAsia" w:cs="华文仿宋" w:hint="eastAsia"/>
          <w:sz w:val="28"/>
          <w:szCs w:val="28"/>
        </w:rPr>
        <w:t xml:space="preserve">1、公司地址：安徽省合肥市经开区紫云路1288号；公司网站：www.sagf.cn  </w:t>
      </w:r>
    </w:p>
    <w:p w:rsidR="004900DF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华文仿宋"/>
          <w:sz w:val="28"/>
          <w:szCs w:val="28"/>
        </w:rPr>
      </w:pPr>
      <w:r>
        <w:rPr>
          <w:rFonts w:asciiTheme="minorEastAsia" w:eastAsiaTheme="minorEastAsia" w:hAnsiTheme="minorEastAsia" w:cs="华文仿宋" w:hint="eastAsia"/>
          <w:sz w:val="28"/>
          <w:szCs w:val="28"/>
        </w:rPr>
        <w:t>2、联系人：</w:t>
      </w:r>
    </w:p>
    <w:p w:rsidR="004900DF" w:rsidRDefault="00085C68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华文仿宋" w:hint="eastAsia"/>
          <w:sz w:val="28"/>
          <w:szCs w:val="28"/>
        </w:rPr>
      </w:pPr>
      <w:r>
        <w:rPr>
          <w:rFonts w:asciiTheme="minorEastAsia" w:eastAsiaTheme="minorEastAsia" w:hAnsiTheme="minorEastAsia" w:cs="华文仿宋" w:hint="eastAsia"/>
          <w:sz w:val="28"/>
          <w:szCs w:val="28"/>
        </w:rPr>
        <w:t>方</w:t>
      </w:r>
      <w:r w:rsidR="004900DF">
        <w:rPr>
          <w:rFonts w:asciiTheme="minorEastAsia" w:eastAsiaTheme="minorEastAsia" w:hAnsiTheme="minorEastAsia" w:cs="华文仿宋" w:hint="eastAsia"/>
          <w:sz w:val="28"/>
          <w:szCs w:val="28"/>
        </w:rPr>
        <w:t>钦；联系电话：</w:t>
      </w:r>
      <w:r w:rsidR="004900DF" w:rsidRPr="004900DF">
        <w:rPr>
          <w:rFonts w:asciiTheme="minorEastAsia" w:eastAsiaTheme="minorEastAsia" w:hAnsiTheme="minorEastAsia" w:cs="华文仿宋"/>
          <w:sz w:val="28"/>
          <w:szCs w:val="28"/>
        </w:rPr>
        <w:t>17775056083</w:t>
      </w:r>
      <w:r w:rsidR="004900DF">
        <w:rPr>
          <w:rFonts w:asciiTheme="minorEastAsia" w:eastAsiaTheme="minorEastAsia" w:hAnsiTheme="minorEastAsia" w:cs="华文仿宋" w:hint="eastAsia"/>
          <w:sz w:val="28"/>
          <w:szCs w:val="28"/>
        </w:rPr>
        <w:t>；</w:t>
      </w:r>
      <w:r w:rsidR="004900DF" w:rsidRPr="004900DF">
        <w:rPr>
          <w:rFonts w:asciiTheme="minorEastAsia" w:eastAsiaTheme="minorEastAsia" w:hAnsiTheme="minorEastAsia" w:cs="华文仿宋"/>
          <w:sz w:val="28"/>
          <w:szCs w:val="28"/>
        </w:rPr>
        <w:t>0551-65635435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华文仿宋"/>
          <w:sz w:val="28"/>
          <w:szCs w:val="28"/>
        </w:rPr>
      </w:pPr>
      <w:r>
        <w:rPr>
          <w:rFonts w:asciiTheme="minorEastAsia" w:eastAsiaTheme="minorEastAsia" w:hAnsiTheme="minorEastAsia" w:cs="华文仿宋" w:hint="eastAsia"/>
          <w:sz w:val="28"/>
          <w:szCs w:val="28"/>
        </w:rPr>
        <w:t>段先生；联系电话：0551-63647488；15870696298；</w:t>
      </w:r>
    </w:p>
    <w:p w:rsidR="000845CC" w:rsidRDefault="005707E5" w:rsidP="004900DF">
      <w:pPr>
        <w:spacing w:after="0" w:line="480" w:lineRule="auto"/>
        <w:ind w:firstLineChars="200" w:firstLine="560"/>
        <w:rPr>
          <w:rFonts w:asciiTheme="minorEastAsia" w:eastAsiaTheme="minorEastAsia" w:hAnsiTheme="minorEastAsia" w:cs="华文仿宋"/>
          <w:sz w:val="28"/>
          <w:szCs w:val="28"/>
        </w:rPr>
      </w:pPr>
      <w:r>
        <w:rPr>
          <w:rFonts w:asciiTheme="minorEastAsia" w:eastAsiaTheme="minorEastAsia" w:hAnsiTheme="minorEastAsia" w:cs="华文仿宋" w:hint="eastAsia"/>
          <w:sz w:val="28"/>
          <w:szCs w:val="28"/>
        </w:rPr>
        <w:t>3、招聘邮箱：ahsahr@163.com；邮件主题按照“学校+专业+姓名+学历”格式填写</w:t>
      </w:r>
      <w:bookmarkStart w:id="0" w:name="_GoBack"/>
      <w:bookmarkEnd w:id="0"/>
      <w:r>
        <w:rPr>
          <w:rFonts w:asciiTheme="minorEastAsia" w:eastAsiaTheme="minorEastAsia" w:hAnsiTheme="minorEastAsia" w:cs="华文仿宋" w:hint="eastAsia"/>
          <w:sz w:val="28"/>
          <w:szCs w:val="28"/>
        </w:rPr>
        <w:t>。</w:t>
      </w:r>
    </w:p>
    <w:p w:rsidR="000845CC" w:rsidRDefault="000845CC" w:rsidP="004900DF">
      <w:pPr>
        <w:spacing w:after="0" w:line="480" w:lineRule="auto"/>
        <w:ind w:firstLineChars="200" w:firstLine="700"/>
        <w:rPr>
          <w:rFonts w:ascii="仿宋" w:eastAsia="仿宋" w:hAnsi="仿宋" w:cs="Arial"/>
          <w:color w:val="000000"/>
          <w:sz w:val="35"/>
          <w:szCs w:val="35"/>
        </w:rPr>
      </w:pPr>
    </w:p>
    <w:p w:rsidR="000845CC" w:rsidRDefault="005707E5" w:rsidP="004900DF">
      <w:pPr>
        <w:spacing w:after="0" w:line="480" w:lineRule="auto"/>
        <w:ind w:firstLineChars="200" w:firstLine="700"/>
        <w:rPr>
          <w:rFonts w:ascii="仿宋" w:eastAsia="仿宋" w:hAnsi="仿宋" w:cs="Arial"/>
          <w:color w:val="000000"/>
          <w:sz w:val="35"/>
          <w:szCs w:val="35"/>
        </w:rPr>
      </w:pPr>
      <w:r>
        <w:rPr>
          <w:rFonts w:ascii="仿宋" w:eastAsia="仿宋" w:hAnsi="仿宋" w:cs="Arial" w:hint="eastAsia"/>
          <w:color w:val="000000"/>
          <w:sz w:val="35"/>
          <w:szCs w:val="35"/>
        </w:rPr>
        <w:t>PC</w:t>
      </w:r>
      <w:proofErr w:type="gramStart"/>
      <w:r>
        <w:rPr>
          <w:rFonts w:ascii="仿宋" w:eastAsia="仿宋" w:hAnsi="仿宋" w:cs="Arial" w:hint="eastAsia"/>
          <w:color w:val="000000"/>
          <w:sz w:val="35"/>
          <w:szCs w:val="35"/>
        </w:rPr>
        <w:t>端网申</w:t>
      </w:r>
      <w:proofErr w:type="gramEnd"/>
      <w:r>
        <w:rPr>
          <w:rFonts w:ascii="仿宋" w:eastAsia="仿宋" w:hAnsi="仿宋" w:cs="Arial" w:hint="eastAsia"/>
          <w:color w:val="000000"/>
          <w:sz w:val="35"/>
          <w:szCs w:val="35"/>
        </w:rPr>
        <w:t>入口：</w:t>
      </w:r>
      <w:hyperlink r:id="rId8" w:history="1">
        <w:r>
          <w:rPr>
            <w:rStyle w:val="af"/>
            <w:rFonts w:ascii="仿宋" w:eastAsia="仿宋" w:hAnsi="仿宋" w:cs="Arial" w:hint="eastAsia"/>
            <w:sz w:val="35"/>
            <w:szCs w:val="35"/>
          </w:rPr>
          <w:t>http://click.goodjobs.cn/2022/shuian/index.html</w:t>
        </w:r>
      </w:hyperlink>
    </w:p>
    <w:p w:rsidR="000845CC" w:rsidRDefault="005707E5" w:rsidP="004900DF">
      <w:pPr>
        <w:spacing w:after="0" w:line="480" w:lineRule="auto"/>
        <w:ind w:firstLineChars="200" w:firstLine="700"/>
        <w:rPr>
          <w:rFonts w:ascii="仿宋" w:eastAsia="仿宋" w:hAnsi="仿宋" w:cs="Arial"/>
          <w:color w:val="000000"/>
          <w:sz w:val="35"/>
          <w:szCs w:val="35"/>
        </w:rPr>
      </w:pPr>
      <w:r>
        <w:rPr>
          <w:rFonts w:ascii="仿宋" w:eastAsia="仿宋" w:hAnsi="仿宋" w:cs="Arial" w:hint="eastAsia"/>
          <w:color w:val="000000"/>
          <w:sz w:val="35"/>
          <w:szCs w:val="35"/>
        </w:rPr>
        <w:lastRenderedPageBreak/>
        <w:t>手机</w:t>
      </w:r>
      <w:proofErr w:type="gramStart"/>
      <w:r>
        <w:rPr>
          <w:rFonts w:ascii="仿宋" w:eastAsia="仿宋" w:hAnsi="仿宋" w:cs="Arial" w:hint="eastAsia"/>
          <w:color w:val="000000"/>
          <w:sz w:val="35"/>
          <w:szCs w:val="35"/>
        </w:rPr>
        <w:t>端网申</w:t>
      </w:r>
      <w:proofErr w:type="gramEnd"/>
      <w:r>
        <w:rPr>
          <w:rFonts w:ascii="仿宋" w:eastAsia="仿宋" w:hAnsi="仿宋" w:cs="Arial" w:hint="eastAsia"/>
          <w:color w:val="000000"/>
          <w:sz w:val="35"/>
          <w:szCs w:val="35"/>
        </w:rPr>
        <w:t>入口：</w:t>
      </w:r>
      <w:r>
        <w:rPr>
          <w:rFonts w:ascii="仿宋" w:eastAsia="仿宋" w:hAnsi="仿宋" w:cs="Arial" w:hint="eastAsia"/>
          <w:noProof/>
          <w:color w:val="000000"/>
          <w:sz w:val="35"/>
          <w:szCs w:val="35"/>
        </w:rPr>
        <w:drawing>
          <wp:inline distT="0" distB="0" distL="114300" distR="114300">
            <wp:extent cx="2656205" cy="2656205"/>
            <wp:effectExtent l="0" t="0" r="10795" b="10795"/>
            <wp:docPr id="3" name="图片 3" descr="手机端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手机端入口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5CC" w:rsidRDefault="005707E5" w:rsidP="004900DF">
      <w:pPr>
        <w:spacing w:line="480" w:lineRule="auto"/>
        <w:rPr>
          <w:rFonts w:ascii="仿宋" w:eastAsia="仿宋" w:hAnsi="仿宋" w:cs="Arial"/>
          <w:color w:val="000000"/>
          <w:sz w:val="35"/>
          <w:szCs w:val="35"/>
        </w:rPr>
      </w:pPr>
      <w:r>
        <w:rPr>
          <w:rFonts w:ascii="仿宋" w:eastAsia="仿宋" w:hAnsi="仿宋" w:cs="Arial" w:hint="eastAsia"/>
          <w:color w:val="000000"/>
          <w:sz w:val="35"/>
          <w:szCs w:val="35"/>
        </w:rPr>
        <w:t>空中宣讲会：</w:t>
      </w:r>
      <w:r>
        <w:rPr>
          <w:b/>
          <w:noProof/>
        </w:rPr>
        <w:drawing>
          <wp:inline distT="0" distB="0" distL="0" distR="0">
            <wp:extent cx="2491740" cy="2458085"/>
            <wp:effectExtent l="19050" t="0" r="3214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8389" cy="246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5CC">
      <w:footerReference w:type="default" r:id="rId11"/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A81" w:rsidRDefault="00F93A81">
      <w:pPr>
        <w:spacing w:after="0"/>
      </w:pPr>
      <w:r>
        <w:separator/>
      </w:r>
    </w:p>
  </w:endnote>
  <w:endnote w:type="continuationSeparator" w:id="0">
    <w:p w:rsidR="00F93A81" w:rsidRDefault="00F93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CC" w:rsidRDefault="00DE2C6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845CC" w:rsidRDefault="005707E5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95pt;height:20.8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0845CC" w:rsidRDefault="005707E5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A81" w:rsidRDefault="00F93A81">
      <w:pPr>
        <w:spacing w:after="0"/>
      </w:pPr>
      <w:r>
        <w:separator/>
      </w:r>
    </w:p>
  </w:footnote>
  <w:footnote w:type="continuationSeparator" w:id="0">
    <w:p w:rsidR="00F93A81" w:rsidRDefault="00F93A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0A0E"/>
    <w:multiLevelType w:val="hybridMultilevel"/>
    <w:tmpl w:val="EDCC6130"/>
    <w:lvl w:ilvl="0" w:tplc="8EEA1D3C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CD1EBB"/>
    <w:multiLevelType w:val="singleLevel"/>
    <w:tmpl w:val="13CD1E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85086AA"/>
    <w:multiLevelType w:val="singleLevel"/>
    <w:tmpl w:val="285086A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677E06"/>
    <w:rsid w:val="000845CC"/>
    <w:rsid w:val="00085C68"/>
    <w:rsid w:val="000A7815"/>
    <w:rsid w:val="000F7F56"/>
    <w:rsid w:val="00130712"/>
    <w:rsid w:val="001D483F"/>
    <w:rsid w:val="00211C05"/>
    <w:rsid w:val="00230A12"/>
    <w:rsid w:val="00341362"/>
    <w:rsid w:val="003E1BAA"/>
    <w:rsid w:val="004776A2"/>
    <w:rsid w:val="004900DF"/>
    <w:rsid w:val="004A08C3"/>
    <w:rsid w:val="004A7BEB"/>
    <w:rsid w:val="004E4FAF"/>
    <w:rsid w:val="0052296F"/>
    <w:rsid w:val="00536AE5"/>
    <w:rsid w:val="005707E5"/>
    <w:rsid w:val="005A1DA6"/>
    <w:rsid w:val="005C52B7"/>
    <w:rsid w:val="00611F89"/>
    <w:rsid w:val="006F208F"/>
    <w:rsid w:val="00791EEA"/>
    <w:rsid w:val="007A5C6C"/>
    <w:rsid w:val="008842C6"/>
    <w:rsid w:val="008F0E95"/>
    <w:rsid w:val="00B33F89"/>
    <w:rsid w:val="00BD2BAA"/>
    <w:rsid w:val="00BE5CCF"/>
    <w:rsid w:val="00BE73A9"/>
    <w:rsid w:val="00BF38DB"/>
    <w:rsid w:val="00CF770B"/>
    <w:rsid w:val="00D3679A"/>
    <w:rsid w:val="00DE2C6E"/>
    <w:rsid w:val="00E7129E"/>
    <w:rsid w:val="00F93A81"/>
    <w:rsid w:val="00FD6D1A"/>
    <w:rsid w:val="0337137C"/>
    <w:rsid w:val="041D7295"/>
    <w:rsid w:val="084773FF"/>
    <w:rsid w:val="090B50A8"/>
    <w:rsid w:val="09EC4481"/>
    <w:rsid w:val="0D5A5830"/>
    <w:rsid w:val="0FB03A3C"/>
    <w:rsid w:val="105D2D1A"/>
    <w:rsid w:val="12677E06"/>
    <w:rsid w:val="132F65BA"/>
    <w:rsid w:val="1368262F"/>
    <w:rsid w:val="15C456B5"/>
    <w:rsid w:val="170D011A"/>
    <w:rsid w:val="205F42A1"/>
    <w:rsid w:val="2346432B"/>
    <w:rsid w:val="23AE4FF1"/>
    <w:rsid w:val="26227256"/>
    <w:rsid w:val="27CA7E18"/>
    <w:rsid w:val="29B774D7"/>
    <w:rsid w:val="2AA21D2B"/>
    <w:rsid w:val="2F925F45"/>
    <w:rsid w:val="33641229"/>
    <w:rsid w:val="33D51072"/>
    <w:rsid w:val="3C4F468E"/>
    <w:rsid w:val="414C0073"/>
    <w:rsid w:val="45057CF9"/>
    <w:rsid w:val="462901B9"/>
    <w:rsid w:val="46853262"/>
    <w:rsid w:val="489D0D3E"/>
    <w:rsid w:val="48BA20BB"/>
    <w:rsid w:val="4DBC3DA8"/>
    <w:rsid w:val="4EA561A8"/>
    <w:rsid w:val="52052FEE"/>
    <w:rsid w:val="546B5E89"/>
    <w:rsid w:val="56804982"/>
    <w:rsid w:val="60044FF0"/>
    <w:rsid w:val="602F1360"/>
    <w:rsid w:val="6082065E"/>
    <w:rsid w:val="62516C98"/>
    <w:rsid w:val="69827B8E"/>
    <w:rsid w:val="6A283551"/>
    <w:rsid w:val="6C152F02"/>
    <w:rsid w:val="6DEE090B"/>
    <w:rsid w:val="70B43760"/>
    <w:rsid w:val="748D6BA9"/>
    <w:rsid w:val="76DD3C27"/>
    <w:rsid w:val="79FD4BD7"/>
    <w:rsid w:val="7B294393"/>
    <w:rsid w:val="7BC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2671C"/>
  <w15:docId w15:val="{ECF30325-0E98-45AF-8E59-2A0B7609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="0" w:afterAutospacing="1"/>
      <w:outlineLvl w:val="1"/>
    </w:pPr>
    <w:rPr>
      <w:rFonts w:ascii="宋体" w:eastAsia="宋体" w:hAnsi="宋体" w:hint="eastAsia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Balloon Text"/>
    <w:basedOn w:val="a"/>
    <w:link w:val="a5"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spacing w:beforeAutospacing="1" w:after="0" w:afterAutospacing="1"/>
    </w:pPr>
    <w:rPr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rPr>
      <w:b/>
    </w:rPr>
  </w:style>
  <w:style w:type="character" w:styleId="ad">
    <w:name w:val="FollowedHyperlink"/>
    <w:basedOn w:val="a1"/>
    <w:qFormat/>
    <w:rPr>
      <w:color w:val="333333"/>
      <w:u w:val="none"/>
    </w:rPr>
  </w:style>
  <w:style w:type="character" w:styleId="ae">
    <w:name w:val="Emphasis"/>
    <w:basedOn w:val="a1"/>
    <w:qFormat/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customStyle="1" w:styleId="a5">
    <w:name w:val="批注框文本 字符"/>
    <w:basedOn w:val="a1"/>
    <w:link w:val="a4"/>
    <w:qFormat/>
    <w:rPr>
      <w:rFonts w:ascii="Tahoma" w:eastAsia="微软雅黑" w:hAnsi="Tahoma"/>
      <w:sz w:val="18"/>
      <w:szCs w:val="18"/>
    </w:rPr>
  </w:style>
  <w:style w:type="character" w:customStyle="1" w:styleId="a9">
    <w:name w:val="页眉 字符"/>
    <w:basedOn w:val="a1"/>
    <w:link w:val="a8"/>
    <w:qFormat/>
    <w:rPr>
      <w:rFonts w:ascii="Tahoma" w:eastAsia="微软雅黑" w:hAnsi="Tahoma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Tahoma" w:eastAsia="微软雅黑" w:hAnsi="Tahoma"/>
      <w:sz w:val="18"/>
      <w:szCs w:val="18"/>
    </w:rPr>
  </w:style>
  <w:style w:type="character" w:customStyle="1" w:styleId="img2">
    <w:name w:val="img2"/>
    <w:basedOn w:val="a1"/>
    <w:qFormat/>
  </w:style>
  <w:style w:type="character" w:customStyle="1" w:styleId="img3">
    <w:name w:val="img3"/>
    <w:basedOn w:val="a1"/>
    <w:qFormat/>
  </w:style>
  <w:style w:type="character" w:customStyle="1" w:styleId="img4">
    <w:name w:val="img4"/>
    <w:basedOn w:val="a1"/>
    <w:qFormat/>
  </w:style>
  <w:style w:type="character" w:customStyle="1" w:styleId="last-child">
    <w:name w:val="last-child"/>
    <w:basedOn w:val="a1"/>
    <w:qFormat/>
  </w:style>
  <w:style w:type="paragraph" w:styleId="af0">
    <w:name w:val="List Paragraph"/>
    <w:basedOn w:val="a"/>
    <w:uiPriority w:val="99"/>
    <w:rsid w:val="004900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goodjobs.cn/2022/shuian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324</Words>
  <Characters>1850</Characters>
  <Application>Microsoft Office Word</Application>
  <DocSecurity>0</DocSecurity>
  <Lines>15</Lines>
  <Paragraphs>4</Paragraphs>
  <ScaleCrop>false</ScaleCrop>
  <Company>微软中国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</dc:creator>
  <cp:lastModifiedBy>Administrator</cp:lastModifiedBy>
  <cp:revision>5</cp:revision>
  <dcterms:created xsi:type="dcterms:W3CDTF">2022-03-07T10:08:00Z</dcterms:created>
  <dcterms:modified xsi:type="dcterms:W3CDTF">2022-03-08T07:49:00Z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5B5EEB6AA0024D2D8B3EB9DF1FC5445A</vt:lpwstr>
  </property>
</Properties>
</file>