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FD8D9">
      <w:pPr>
        <w:spacing w:line="480" w:lineRule="exact"/>
        <w:jc w:val="both"/>
        <w:rPr>
          <w:rFonts w:hint="default" w:eastAsia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智能小车具体参数如下</w:t>
      </w:r>
    </w:p>
    <w:p w14:paraId="526FE2A6"/>
    <w:p w14:paraId="0D316A0B"/>
    <w:tbl>
      <w:tblPr>
        <w:tblStyle w:val="2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82"/>
        <w:gridCol w:w="4578"/>
        <w:gridCol w:w="1418"/>
        <w:gridCol w:w="1418"/>
      </w:tblGrid>
      <w:tr w14:paraId="1589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6" w:type="dxa"/>
            <w:noWrap w:val="0"/>
            <w:vAlign w:val="center"/>
          </w:tcPr>
          <w:p w14:paraId="6E9D6673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82" w:type="dxa"/>
            <w:noWrap w:val="0"/>
            <w:vAlign w:val="center"/>
          </w:tcPr>
          <w:p w14:paraId="3E355D6D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4578" w:type="dxa"/>
            <w:noWrap w:val="0"/>
            <w:vAlign w:val="center"/>
          </w:tcPr>
          <w:p w14:paraId="257B5DC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技术参数</w:t>
            </w:r>
          </w:p>
        </w:tc>
        <w:tc>
          <w:tcPr>
            <w:tcW w:w="1418" w:type="dxa"/>
            <w:noWrap w:val="0"/>
            <w:vAlign w:val="center"/>
          </w:tcPr>
          <w:p w14:paraId="286A0BE1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数量（套）</w:t>
            </w:r>
          </w:p>
        </w:tc>
        <w:tc>
          <w:tcPr>
            <w:tcW w:w="1418" w:type="dxa"/>
            <w:noWrap w:val="0"/>
            <w:vAlign w:val="top"/>
          </w:tcPr>
          <w:p w14:paraId="65BE789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是否面向中小企业</w:t>
            </w:r>
          </w:p>
        </w:tc>
      </w:tr>
      <w:tr w14:paraId="5A72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noWrap w:val="0"/>
            <w:vAlign w:val="center"/>
          </w:tcPr>
          <w:p w14:paraId="6037C29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382" w:type="dxa"/>
            <w:noWrap w:val="0"/>
            <w:vAlign w:val="center"/>
          </w:tcPr>
          <w:p w14:paraId="2EDFB325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ROS机器人教学平台</w:t>
            </w:r>
          </w:p>
        </w:tc>
        <w:tc>
          <w:tcPr>
            <w:tcW w:w="4578" w:type="dxa"/>
            <w:noWrap w:val="0"/>
            <w:vAlign w:val="center"/>
          </w:tcPr>
          <w:p w14:paraId="4A9BAB5B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主机控制器：</w:t>
            </w:r>
          </w:p>
          <w:p w14:paraId="3BA7BE96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CPU性能不低于：4核及以上 Cortex-A系列 64位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；</w:t>
            </w:r>
          </w:p>
          <w:p w14:paraId="5589094D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蓝牙≥4.1，无线802.11b/g/n，USB≥4个，千兆网≥1个</w:t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；</w:t>
            </w:r>
          </w:p>
          <w:p w14:paraId="5FC7820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激光雷达：</w:t>
            </w:r>
          </w:p>
          <w:p w14:paraId="693C8EEA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测量范围：≥12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m；采样频率：≥10000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次/s；测量频率：≥10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Hz；</w:t>
            </w:r>
          </w:p>
          <w:p w14:paraId="2D1F9B59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分辨率≥0.36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°</w:t>
            </w:r>
          </w:p>
          <w:p w14:paraId="22C8112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AI深度相机：</w:t>
            </w:r>
          </w:p>
          <w:p w14:paraId="51CEFA81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彩色分辨率：≥1280x720@30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FPS</w:t>
            </w:r>
          </w:p>
          <w:p w14:paraId="06AA0604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深度分辨率：≥640x480@30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FPS</w:t>
            </w:r>
          </w:p>
          <w:p w14:paraId="693CFE92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深度范围：≥8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m</w:t>
            </w:r>
          </w:p>
          <w:p w14:paraId="578799D1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深度FOV：≥H58.4' V45.5'</w:t>
            </w:r>
          </w:p>
          <w:p w14:paraId="32B031E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阿克曼Car-like底盘：</w:t>
            </w:r>
          </w:p>
          <w:p w14:paraId="6EE5CA54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后轮两驱，电机参数如下：</w:t>
            </w:r>
          </w:p>
          <w:p w14:paraId="494DA787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驱动电机转速：≥320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rpm</w:t>
            </w:r>
          </w:p>
          <w:p w14:paraId="60D8B90E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电机减速比：1:30</w:t>
            </w:r>
          </w:p>
          <w:p w14:paraId="6548C841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最大时速：1.5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m/s</w:t>
            </w:r>
          </w:p>
          <w:p w14:paraId="607E81D9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负载能力：≥4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kg</w:t>
            </w:r>
          </w:p>
          <w:p w14:paraId="5A418815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编码器：霍尔型</w:t>
            </w:r>
          </w:p>
          <w:p w14:paraId="1DA248CC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前轮转向，舵机参数如下：</w:t>
            </w:r>
          </w:p>
          <w:p w14:paraId="6A900634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扭矩：≥25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kg</w:t>
            </w:r>
          </w:p>
          <w:p w14:paraId="06DCEA62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全金属转向结构</w:t>
            </w:r>
          </w:p>
          <w:p w14:paraId="7F563410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高密度防撞海绵结构</w:t>
            </w:r>
          </w:p>
          <w:p w14:paraId="227CD95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底盘主控（STM32F4系类）</w:t>
            </w:r>
          </w:p>
          <w:p w14:paraId="2B36C545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2路电机驱动</w:t>
            </w:r>
          </w:p>
          <w:p w14:paraId="66DB0704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2路编码器采集</w:t>
            </w:r>
          </w:p>
          <w:p w14:paraId="5F47C9FD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2路舵机控制</w:t>
            </w:r>
          </w:p>
          <w:p w14:paraId="105A31CD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需支持Wifi、蓝牙通信</w:t>
            </w:r>
          </w:p>
          <w:p w14:paraId="308AA43F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2路串口通信</w:t>
            </w:r>
          </w:p>
          <w:p w14:paraId="5098E01A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姿态采集</w:t>
            </w:r>
          </w:p>
          <w:p w14:paraId="2036356B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存储器</w:t>
            </w:r>
          </w:p>
          <w:p w14:paraId="4E880144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搭载OLED屏</w:t>
            </w:r>
          </w:p>
          <w:p w14:paraId="4F88BE25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空闲管脚全部引出</w:t>
            </w:r>
          </w:p>
          <w:p w14:paraId="3D523E8A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电池配置：12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V ≥6400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mAh</w:t>
            </w:r>
          </w:p>
          <w:p w14:paraId="374C62B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AI语音交互模块：</w:t>
            </w:r>
          </w:p>
          <w:p w14:paraId="5284B8E3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6麦克风阵列，可识别声源位置，精度≥10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°</w:t>
            </w:r>
          </w:p>
          <w:p w14:paraId="51B8ED20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支持在线/离线语音识别</w:t>
            </w:r>
          </w:p>
          <w:p w14:paraId="5E4A2728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支持声控小车</w:t>
            </w:r>
          </w:p>
          <w:p w14:paraId="1537A382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支持语音播报</w:t>
            </w:r>
          </w:p>
          <w:p w14:paraId="6D9A735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平台实现功能如下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：</w:t>
            </w:r>
          </w:p>
          <w:p w14:paraId="3451ADF0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支持嵌入式Linux系统以及ROS系统的实践与开发，适用于竞速小车、深度学习、机器视觉等多个教学；</w:t>
            </w:r>
          </w:p>
          <w:p w14:paraId="273A45B9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需采用阿克曼底盘结构；</w:t>
            </w:r>
          </w:p>
          <w:p w14:paraId="0147EBE1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根据智能车的控制特点深度定制基于Cortex-M单片机的底盘控制器，主频高、资源丰富。可实现电池电量监测、电池充电管理、IMU姿态数据采集与解算、OLED显示界面、SPI的Flash读写、PWM方式的电机调速与转速PID控制、编码器数据采集与车速计算、阿克曼底盘运动解析及控制接口、蓝牙无线串口通信、Wi-Fi网络通信；引出所有空闲端口。控制器进行深度定制，不仅支持c/c++开发，同时需支持python语言开发； </w:t>
            </w:r>
          </w:p>
          <w:p w14:paraId="1CC8CACD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底盘控制器搭载嵌入式实时操作系统，实现所有内核功能模块调用、用户编写BootLoader、Finsh shell命令行交互模块、文件系统管理、网络系统管理、支持Python编程的MicroPython系统框架、基于阿克曼底盘智能车的控制系统框架；提供操作系统的完整例程和教学课程；</w:t>
            </w:r>
          </w:p>
          <w:p w14:paraId="646B479F">
            <w:pPr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要求支持Linux操作系统，配置ROS及相关开发工具，实现ROS核心通信机制及组件、对底盘状态监测及运动控制、ROS分布式远程开发、摄像头数据采集与处理、基于激光雷达的SLAM建图算法（gmapping/hector/karto/cartographer）、movebase导航框架实现（Navfn/Global全局规划器；DWA/TEB局部路径规划器）、stage仿真环境、Gazebo仿真环境、基于openCV的人脸识别、车道线识别、巡线、基于激光雷达的人体跟随功能，提供完整代码。</w:t>
            </w:r>
          </w:p>
          <w:p w14:paraId="2A43B3F0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 免费为客户提供设备的调试、培训操作人员，直至操作人员能够独立操作。配套教学资料，提供电子版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智能小车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</w:rPr>
              <w:t>基础教程。</w:t>
            </w:r>
          </w:p>
          <w:p w14:paraId="0F4C319B">
            <w:p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9. </w:t>
            </w:r>
            <w:r>
              <w:rPr>
                <w:rFonts w:hint="default" w:ascii="Times New Roman" w:hAnsi="Times New Roman" w:eastAsia="宋体" w:cs="Times New Roman"/>
              </w:rPr>
              <w:t>免费质保期：验收合格之日起3年。3年项目维护期内，每年提供不少于3天次的驻场培训时间，提供每周 7*24 小时技术支持服务；技术服务响应时间不超过4小时，到达现场时间不超过8小时，修复时间不超过24小时。</w:t>
            </w:r>
          </w:p>
        </w:tc>
        <w:tc>
          <w:tcPr>
            <w:tcW w:w="1418" w:type="dxa"/>
            <w:noWrap w:val="0"/>
            <w:vAlign w:val="center"/>
          </w:tcPr>
          <w:p w14:paraId="2BCA547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18EED83B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是</w:t>
            </w:r>
          </w:p>
        </w:tc>
      </w:tr>
      <w:tr w14:paraId="1575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noWrap w:val="0"/>
            <w:vAlign w:val="center"/>
          </w:tcPr>
          <w:p w14:paraId="49B73B52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382" w:type="dxa"/>
            <w:noWrap w:val="0"/>
            <w:vAlign w:val="center"/>
          </w:tcPr>
          <w:p w14:paraId="08606FE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新能源小车创新平台</w:t>
            </w:r>
          </w:p>
        </w:tc>
        <w:tc>
          <w:tcPr>
            <w:tcW w:w="4578" w:type="dxa"/>
            <w:noWrap w:val="0"/>
            <w:vAlign w:val="center"/>
          </w:tcPr>
          <w:p w14:paraId="3EB6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一、一般配件：</w:t>
            </w:r>
          </w:p>
          <w:p w14:paraId="0F60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 电子控制器件：主控板≥1，拓展板≥1。</w:t>
            </w:r>
          </w:p>
          <w:p w14:paraId="46F6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 传感器件：语音播报模块≥1，Urdf打卡装置≥1，8mmLED灯≥1，可调稳压模块≥1。</w:t>
            </w:r>
          </w:p>
          <w:p w14:paraId="1148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 金属按钮开关≥1，导热片≥2，太阳能发电板≥1，超级电容模组≥1，温差散热器≥1</w:t>
            </w:r>
          </w:p>
          <w:p w14:paraId="04C5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 动力元件：直流减速电机。</w:t>
            </w:r>
          </w:p>
          <w:p w14:paraId="4444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 辅助器件：导热硅脂≥2，酒精灯≥1，2S电池≥1，电池充电器≥1，螺丝盒套装 ≥1，螺丝刀≥4。</w:t>
            </w:r>
          </w:p>
          <w:p w14:paraId="7C14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 模组零件≥9种：二级齿轮后轮≥1套，二级齿轮减速模组≥1套，三级齿轮减速模组≥1套，三级减速后轮≥1套，摆杆微分头转向模组≥1套，滑块导轨微调机构模组≥1套，蜗轮蜗杆微调机构模组≥1套，温差能系统≥1套、太阳能系统≥1套。</w:t>
            </w:r>
          </w:p>
          <w:p w14:paraId="07FF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 结构零件≥16种：</w:t>
            </w:r>
          </w:p>
          <w:p w14:paraId="60E8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支架模组≥2，齿轮前支架模组≥1，凸缘外圈深沟球轴承≥2，上板≥1，外壳≥1、底板≥1，电机支架≥1，6mm从动轮轴≥1，联轴器≥2，电机≥1，联轴器（电机）≥1，锥齿轮13齿≥1，锥齿轮39齿≥1，凸轮≥1，法兰≥1。</w:t>
            </w:r>
          </w:p>
          <w:p w14:paraId="0EAB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二、重要服务</w:t>
            </w:r>
          </w:p>
          <w:p w14:paraId="5DF88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 有该平台所有机械零件的PRO/E或UG或solidworks版本的三维图纸，且有可编辑的UG零件格式，UG软件搭建机器人虚拟样机，模型也可用于ANSYS、UG等软件进行运动学和动力学仿真；具有该平台所有程序源代码，具有所有电子件的电路图。</w:t>
            </w:r>
          </w:p>
          <w:p w14:paraId="0AE1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▲2. 可在同一车体上只切换动力源（太阳能或温差能），就可完成太阳能小车或温差能小车制作。【提供同一车体切换动力源（太阳能或温差能）的三维建模图的截图】</w:t>
            </w:r>
          </w:p>
          <w:p w14:paraId="3635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 平台搭建的小车尺寸≤240*160*280mm，车体重量≤1000g；</w:t>
            </w:r>
          </w:p>
          <w:p w14:paraId="15F4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 底盘结构：三轮架构；车体材质：铝合金、有机玻璃、光敏树脂；传动方式：2级齿轮传动或三级齿轮传动；导向方式：凸轮导向；转向机构：包含导轨滑块式、微分头结构和蜗轮蜗杆结构。</w:t>
            </w:r>
          </w:p>
          <w:p w14:paraId="7C43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 打卡方式：rfid（读卡）模块，语音播报模块，能够实现播报；</w:t>
            </w:r>
          </w:p>
          <w:p w14:paraId="3249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 可以作为近3年中国大学生工程实践与创新能力大赛－新能源小车赛项的训练平台（包含太阳能小车赛项和温差能小车赛项），也可参加大学生工程实践与创新能力大赛－新能源小车赛项，并提供比赛技术指导。</w:t>
            </w:r>
          </w:p>
          <w:p w14:paraId="0460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▲7、学习社区基于该平台，具有教学资源共享的飞书线上“学习社区”≥1个，“学习社区”需满足实训课程开展：Keil软件安装、STM32基础语法、点亮LED灯、电源稳压控制、打卡传感器、语音播报传感器、直流电机控制、综合测试打卡效果、太阳能充电实验、超级电容储能实验、往届典型结构分析、典型传动机构介绍、三维软件solidworks学习、转向与传动装置设计、转向与微调装置的多种设计、二维工程图训练、小车整体结构设计、MATLAB基础语法、小车凸轮算法实验、凸轮仿真实验、小车零件材质选用方法、轴类零部件加工示例、3D打印小车零部件、激光切割小车板类零部件、小车整体装配实验、凸轮轨迹验证与校准等。（提供线上“学习社区”课程界面截图）</w:t>
            </w:r>
          </w:p>
          <w:p w14:paraId="253AF987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 免费为客户提供设备的调试、培训操作人员，直至操作人员能够独立操作。配套教学资料，提供电子版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智能小车</w:t>
            </w:r>
            <w:r>
              <w:rPr>
                <w:rFonts w:hint="default" w:ascii="Times New Roman" w:hAnsi="Times New Roman" w:eastAsia="宋体" w:cs="Times New Roman"/>
              </w:rPr>
              <w:t>基础教程。</w:t>
            </w:r>
          </w:p>
          <w:p w14:paraId="2240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9. </w:t>
            </w:r>
            <w:r>
              <w:rPr>
                <w:rFonts w:hint="default" w:ascii="Times New Roman" w:hAnsi="Times New Roman" w:eastAsia="宋体" w:cs="Times New Roman"/>
              </w:rPr>
              <w:t>免费质保期：验收合格之日起3年。3年项目维护期内，每年提供不少于3天次的驻场培训时间，提供每周 7*24 小时技术支持服务；技术服务响应时间不超过4小时，到达现场时间不超过8小时，修复时间不超过24小时。</w:t>
            </w:r>
          </w:p>
        </w:tc>
        <w:tc>
          <w:tcPr>
            <w:tcW w:w="1418" w:type="dxa"/>
            <w:noWrap w:val="0"/>
            <w:vAlign w:val="center"/>
          </w:tcPr>
          <w:p w14:paraId="5A6F694D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73E9AE11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是</w:t>
            </w:r>
          </w:p>
        </w:tc>
      </w:tr>
    </w:tbl>
    <w:p w14:paraId="0CFD27F5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1F195"/>
    <w:multiLevelType w:val="singleLevel"/>
    <w:tmpl w:val="B731F1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1AC6"/>
    <w:rsid w:val="10B2037C"/>
    <w:rsid w:val="13D7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2026-04-07T01:57:00Z</dcterms:created>
  <dc:creator>写题目</dc:creator>
  <cp:lastModifiedBy>写题目</cp:lastModifiedBy>
  <dcterms:modified xsi:type="dcterms:W3CDTF">2026-04-07T02:01:19Z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7C3796F4777D4B3280D9A441C5FAC289_11</vt:lpwstr>
  </property>
  <property fmtid="{D5CDD505-2E9C-101B-9397-08002B2CF9AE}" pid="4" name="KSOTemplateDocerSaveRecord">
    <vt:lpwstr>eyJoZGlkIjoiY2RmY2YzZGRmZTExZWUxNWEwNzM0ZjdiNDFhYjFlZGYiLCJ1c2VySWQiOiI3NzY0NDc4ODQifQ==</vt:lpwstr>
  </property>
</Properties>
</file>