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465E18">
      <w:pPr>
        <w:keepNext w:val="0"/>
        <w:keepLines w:val="0"/>
        <w:pageBreakBefore w:val="0"/>
        <w:widowControl/>
        <w:kinsoku/>
        <w:wordWrap/>
        <w:overflowPunct/>
        <w:topLinePunct w:val="0"/>
        <w:autoSpaceDE/>
        <w:autoSpaceDN/>
        <w:bidi w:val="0"/>
        <w:adjustRightInd w:val="0"/>
        <w:snapToGrid/>
        <w:spacing w:after="0" w:line="360" w:lineRule="auto"/>
        <w:ind w:left="0" w:leftChars="0" w:right="0" w:firstLine="562" w:firstLineChars="200"/>
        <w:jc w:val="center"/>
        <w:rPr>
          <w:rFonts w:hint="eastAsia" w:asciiTheme="minorEastAsia" w:hAnsiTheme="minorEastAsia" w:eastAsiaTheme="minorEastAsia" w:cstheme="minorEastAsia"/>
          <w:b/>
          <w:bCs/>
          <w:sz w:val="28"/>
          <w:szCs w:val="28"/>
          <w:highlight w:val="none"/>
        </w:rPr>
      </w:pPr>
      <w:r>
        <w:rPr>
          <w:rFonts w:hint="eastAsia" w:asciiTheme="minorEastAsia" w:hAnsiTheme="minorEastAsia" w:eastAsiaTheme="minorEastAsia" w:cstheme="minorEastAsia"/>
          <w:b/>
          <w:bCs/>
          <w:sz w:val="28"/>
          <w:szCs w:val="28"/>
          <w:highlight w:val="none"/>
          <w:lang w:val="en-US" w:eastAsia="zh-CN"/>
        </w:rPr>
        <w:t>设计学院</w:t>
      </w:r>
      <w:r>
        <w:rPr>
          <w:rFonts w:hint="eastAsia" w:asciiTheme="minorEastAsia" w:hAnsiTheme="minorEastAsia" w:cstheme="minorEastAsia"/>
          <w:b/>
          <w:bCs/>
          <w:sz w:val="28"/>
          <w:szCs w:val="28"/>
          <w:highlight w:val="none"/>
          <w:lang w:eastAsia="zh-CN"/>
        </w:rPr>
        <w:t>2024</w:t>
      </w:r>
      <w:r>
        <w:rPr>
          <w:rFonts w:hint="eastAsia" w:asciiTheme="minorEastAsia" w:hAnsiTheme="minorEastAsia" w:eastAsiaTheme="minorEastAsia" w:cstheme="minorEastAsia"/>
          <w:b/>
          <w:bCs/>
          <w:sz w:val="28"/>
          <w:szCs w:val="28"/>
          <w:highlight w:val="none"/>
        </w:rPr>
        <w:t>级本科学生转专业实施方案</w:t>
      </w:r>
    </w:p>
    <w:p w14:paraId="228944FF">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spacing w:before="0" w:beforeAutospacing="0" w:after="0" w:afterAutospacing="0" w:line="360" w:lineRule="auto"/>
        <w:ind w:left="0" w:leftChars="0" w:right="0" w:firstLine="480" w:firstLineChars="200"/>
        <w:jc w:val="both"/>
        <w:rPr>
          <w:rFonts w:hint="default" w:ascii="Calibri" w:hAnsi="Calibri" w:eastAsia="Calibri" w:cs="Calibri"/>
          <w:i w:val="0"/>
          <w:iCs w:val="0"/>
          <w:caps w:val="0"/>
          <w:color w:val="333333"/>
          <w:spacing w:val="0"/>
          <w:kern w:val="0"/>
          <w:sz w:val="24"/>
          <w:szCs w:val="24"/>
          <w:highlight w:val="none"/>
          <w:shd w:val="clear" w:fill="FFFFFF"/>
          <w:lang w:val="en-US" w:eastAsia="zh-CN" w:bidi="ar"/>
        </w:rPr>
      </w:pPr>
    </w:p>
    <w:p w14:paraId="6EC705EA">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spacing w:before="0" w:beforeAutospacing="0" w:after="0" w:afterAutospacing="0" w:line="360" w:lineRule="auto"/>
        <w:ind w:left="0" w:leftChars="0" w:right="0" w:firstLine="480" w:firstLineChars="200"/>
        <w:jc w:val="both"/>
        <w:rPr>
          <w:rFonts w:hint="eastAsia" w:asciiTheme="minorEastAsia" w:hAnsiTheme="minorEastAsia" w:eastAsiaTheme="minorEastAsia" w:cstheme="minorEastAsia"/>
          <w:i w:val="0"/>
          <w:iCs w:val="0"/>
          <w:caps w:val="0"/>
          <w:color w:val="333333"/>
          <w:spacing w:val="0"/>
          <w:kern w:val="0"/>
          <w:sz w:val="24"/>
          <w:szCs w:val="24"/>
          <w:highlight w:val="none"/>
          <w:shd w:val="clear" w:fill="FFFFFF"/>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highlight w:val="none"/>
          <w:shd w:val="clear" w:fill="FFFFFF"/>
          <w:lang w:val="en-US" w:eastAsia="zh-CN" w:bidi="ar"/>
        </w:rPr>
        <w:t>根据《安徽省教育厅关于做好新生入学资格复查和学籍学历管理工作的通知》《合肥大学本科生学籍管理办法》《合肥大学全日制本科生转专业实施办法（修订）》等文件相关规定要求，设计学院将</w:t>
      </w:r>
      <w:r>
        <w:rPr>
          <w:rFonts w:hint="eastAsia" w:asciiTheme="minorEastAsia" w:hAnsiTheme="minorEastAsia" w:cstheme="minorEastAsia"/>
          <w:i w:val="0"/>
          <w:iCs w:val="0"/>
          <w:caps w:val="0"/>
          <w:color w:val="333333"/>
          <w:spacing w:val="0"/>
          <w:kern w:val="0"/>
          <w:sz w:val="24"/>
          <w:szCs w:val="24"/>
          <w:highlight w:val="none"/>
          <w:shd w:val="clear" w:fill="FFFFFF"/>
          <w:lang w:val="en-US" w:eastAsia="zh-CN" w:bidi="ar"/>
        </w:rPr>
        <w:t>2024</w:t>
      </w:r>
      <w:r>
        <w:rPr>
          <w:rFonts w:hint="eastAsia" w:asciiTheme="minorEastAsia" w:hAnsiTheme="minorEastAsia" w:eastAsiaTheme="minorEastAsia" w:cstheme="minorEastAsia"/>
          <w:i w:val="0"/>
          <w:iCs w:val="0"/>
          <w:caps w:val="0"/>
          <w:color w:val="333333"/>
          <w:spacing w:val="0"/>
          <w:kern w:val="0"/>
          <w:sz w:val="24"/>
          <w:szCs w:val="24"/>
          <w:highlight w:val="none"/>
          <w:shd w:val="clear" w:fill="FFFFFF"/>
          <w:lang w:val="en-US" w:eastAsia="zh-CN" w:bidi="ar"/>
        </w:rPr>
        <w:t>级本科学生申请</w:t>
      </w:r>
      <w:r>
        <w:rPr>
          <w:rFonts w:hint="eastAsia" w:asciiTheme="minorEastAsia" w:hAnsiTheme="minorEastAsia" w:cstheme="minorEastAsia"/>
          <w:i w:val="0"/>
          <w:iCs w:val="0"/>
          <w:caps w:val="0"/>
          <w:color w:val="333333"/>
          <w:spacing w:val="0"/>
          <w:kern w:val="0"/>
          <w:sz w:val="24"/>
          <w:szCs w:val="24"/>
          <w:highlight w:val="none"/>
          <w:shd w:val="clear" w:fill="FFFFFF"/>
          <w:lang w:val="en-US" w:eastAsia="zh-CN" w:bidi="ar"/>
        </w:rPr>
        <w:t>转</w:t>
      </w:r>
      <w:r>
        <w:rPr>
          <w:rFonts w:hint="eastAsia" w:asciiTheme="minorEastAsia" w:hAnsiTheme="minorEastAsia" w:eastAsiaTheme="minorEastAsia" w:cstheme="minorEastAsia"/>
          <w:i w:val="0"/>
          <w:iCs w:val="0"/>
          <w:caps w:val="0"/>
          <w:color w:val="333333"/>
          <w:spacing w:val="0"/>
          <w:kern w:val="0"/>
          <w:sz w:val="24"/>
          <w:szCs w:val="24"/>
          <w:highlight w:val="none"/>
          <w:shd w:val="clear" w:fill="FFFFFF"/>
          <w:lang w:val="en-US" w:eastAsia="zh-CN" w:bidi="ar"/>
        </w:rPr>
        <w:t>专业</w:t>
      </w:r>
      <w:r>
        <w:rPr>
          <w:rFonts w:hint="eastAsia" w:asciiTheme="minorEastAsia" w:hAnsiTheme="minorEastAsia" w:cstheme="minorEastAsia"/>
          <w:i w:val="0"/>
          <w:iCs w:val="0"/>
          <w:caps w:val="0"/>
          <w:color w:val="333333"/>
          <w:spacing w:val="0"/>
          <w:kern w:val="0"/>
          <w:sz w:val="24"/>
          <w:szCs w:val="24"/>
          <w:highlight w:val="none"/>
          <w:shd w:val="clear" w:fill="FFFFFF"/>
          <w:lang w:val="en-US" w:eastAsia="zh-CN" w:bidi="ar"/>
        </w:rPr>
        <w:t>实施方案</w:t>
      </w:r>
      <w:r>
        <w:rPr>
          <w:rFonts w:hint="eastAsia" w:asciiTheme="minorEastAsia" w:hAnsiTheme="minorEastAsia" w:eastAsiaTheme="minorEastAsia" w:cstheme="minorEastAsia"/>
          <w:i w:val="0"/>
          <w:iCs w:val="0"/>
          <w:caps w:val="0"/>
          <w:color w:val="333333"/>
          <w:spacing w:val="0"/>
          <w:kern w:val="0"/>
          <w:sz w:val="24"/>
          <w:szCs w:val="24"/>
          <w:highlight w:val="none"/>
          <w:shd w:val="clear" w:fill="FFFFFF"/>
          <w:lang w:val="en-US" w:eastAsia="zh-CN" w:bidi="ar"/>
        </w:rPr>
        <w:t>制定如下：</w:t>
      </w:r>
    </w:p>
    <w:p w14:paraId="401E2A43">
      <w:pPr>
        <w:spacing w:after="0" w:line="360" w:lineRule="auto"/>
        <w:rPr>
          <w:rFonts w:hint="default" w:asciiTheme="minorEastAsia" w:hAnsiTheme="minorEastAsia" w:cstheme="minorEastAsia"/>
          <w:b/>
          <w:bCs/>
          <w:color w:val="333333"/>
          <w:szCs w:val="24"/>
          <w:shd w:val="clear" w:color="auto" w:fill="FFFFFF"/>
          <w:lang w:val="en-US" w:eastAsia="zh-CN" w:bidi="ar"/>
        </w:rPr>
      </w:pPr>
      <w:r>
        <w:rPr>
          <w:rFonts w:hint="eastAsia" w:asciiTheme="minorEastAsia" w:hAnsiTheme="minorEastAsia" w:cstheme="minorEastAsia"/>
          <w:b/>
          <w:bCs/>
          <w:color w:val="333333"/>
          <w:szCs w:val="24"/>
          <w:shd w:val="clear" w:color="auto" w:fill="FFFFFF"/>
          <w:lang w:val="en-US" w:eastAsia="zh-CN" w:bidi="ar"/>
        </w:rPr>
        <w:t>一、工作原则</w:t>
      </w:r>
    </w:p>
    <w:p w14:paraId="70A49739">
      <w:pPr>
        <w:spacing w:after="0" w:line="360" w:lineRule="auto"/>
        <w:rPr>
          <w:rFonts w:hint="eastAsia" w:asciiTheme="minorEastAsia" w:hAnsiTheme="minorEastAsia" w:cstheme="minorEastAsia"/>
          <w:color w:val="333333"/>
          <w:szCs w:val="24"/>
          <w:shd w:val="clear" w:color="auto" w:fill="FFFFFF"/>
          <w:lang w:val="en-US" w:eastAsia="zh-CN" w:bidi="ar"/>
        </w:rPr>
      </w:pPr>
      <w:r>
        <w:rPr>
          <w:rFonts w:hint="eastAsia" w:asciiTheme="minorEastAsia" w:hAnsiTheme="minorEastAsia" w:cstheme="minorEastAsia"/>
          <w:color w:val="333333"/>
          <w:szCs w:val="24"/>
          <w:shd w:val="clear" w:color="auto" w:fill="FFFFFF"/>
          <w:lang w:val="en-US" w:eastAsia="zh-CN" w:bidi="ar"/>
        </w:rPr>
        <w:t>2024级本科学生申</w:t>
      </w:r>
      <w:r>
        <w:rPr>
          <w:rFonts w:hint="eastAsia" w:asciiTheme="minorEastAsia" w:hAnsiTheme="minorEastAsia" w:cstheme="minorEastAsia"/>
          <w:color w:val="333333"/>
          <w:szCs w:val="24"/>
          <w:shd w:val="clear" w:color="auto" w:fill="FFFFFF"/>
          <w:lang w:eastAsia="zh-CN" w:bidi="ar"/>
        </w:rPr>
        <w:t>请转专业</w:t>
      </w:r>
      <w:r>
        <w:rPr>
          <w:rFonts w:hint="eastAsia" w:asciiTheme="minorEastAsia" w:hAnsiTheme="minorEastAsia" w:cstheme="minorEastAsia"/>
          <w:color w:val="333333"/>
          <w:szCs w:val="24"/>
          <w:shd w:val="clear" w:color="auto" w:fill="FFFFFF"/>
          <w:lang w:val="en-US" w:eastAsia="zh-CN" w:bidi="ar"/>
        </w:rPr>
        <w:t>的</w:t>
      </w:r>
      <w:r>
        <w:rPr>
          <w:rFonts w:hint="eastAsia" w:asciiTheme="minorEastAsia" w:hAnsiTheme="minorEastAsia" w:cstheme="minorEastAsia"/>
          <w:color w:val="333333"/>
          <w:szCs w:val="24"/>
          <w:shd w:val="clear" w:color="auto" w:fill="FFFFFF"/>
          <w:lang w:eastAsia="zh-CN" w:bidi="ar"/>
        </w:rPr>
        <w:t>基本原则、</w:t>
      </w:r>
      <w:r>
        <w:rPr>
          <w:rFonts w:hint="eastAsia" w:asciiTheme="minorEastAsia" w:hAnsiTheme="minorEastAsia" w:cstheme="minorEastAsia"/>
          <w:color w:val="333333"/>
          <w:szCs w:val="24"/>
          <w:shd w:val="clear" w:color="auto" w:fill="FFFFFF"/>
          <w:lang w:val="en-US" w:eastAsia="zh-CN" w:bidi="ar"/>
        </w:rPr>
        <w:t>基本条件、工作流程、学籍管理及时间安排，请查看学校相关文件，以学校统一要求为准。</w:t>
      </w:r>
    </w:p>
    <w:p w14:paraId="72013DBA">
      <w:pPr>
        <w:numPr>
          <w:ilvl w:val="0"/>
          <w:numId w:val="1"/>
        </w:numPr>
        <w:spacing w:after="0" w:line="360" w:lineRule="auto"/>
        <w:rPr>
          <w:rFonts w:hint="eastAsia" w:asciiTheme="minorEastAsia" w:hAnsiTheme="minorEastAsia" w:cstheme="minorEastAsia"/>
          <w:b/>
          <w:bCs/>
          <w:color w:val="333333"/>
          <w:szCs w:val="24"/>
          <w:shd w:val="clear" w:color="auto" w:fill="FFFFFF"/>
          <w:lang w:val="en-US" w:eastAsia="zh-CN" w:bidi="ar"/>
        </w:rPr>
      </w:pPr>
      <w:r>
        <w:rPr>
          <w:rFonts w:hint="eastAsia" w:asciiTheme="minorEastAsia" w:hAnsiTheme="minorEastAsia" w:cstheme="minorEastAsia"/>
          <w:b/>
          <w:bCs/>
          <w:color w:val="333333"/>
          <w:szCs w:val="24"/>
          <w:shd w:val="clear" w:color="auto" w:fill="FFFFFF"/>
          <w:lang w:val="en-US" w:eastAsia="zh-CN" w:bidi="ar"/>
        </w:rPr>
        <w:t>组织机构</w:t>
      </w:r>
    </w:p>
    <w:p w14:paraId="29EE6CD9">
      <w:pPr>
        <w:spacing w:after="0" w:line="360" w:lineRule="auto"/>
        <w:rPr>
          <w:rFonts w:hint="default" w:asciiTheme="minorEastAsia" w:hAnsiTheme="minorEastAsia" w:cstheme="minorEastAsia"/>
          <w:color w:val="333333"/>
          <w:szCs w:val="24"/>
          <w:shd w:val="clear" w:color="auto" w:fill="FFFFFF"/>
          <w:lang w:val="en-US" w:eastAsia="zh-CN" w:bidi="ar"/>
        </w:rPr>
      </w:pPr>
      <w:r>
        <w:rPr>
          <w:rFonts w:hint="eastAsia" w:asciiTheme="minorEastAsia" w:hAnsiTheme="minorEastAsia" w:cstheme="minorEastAsia"/>
          <w:color w:val="333333"/>
          <w:szCs w:val="24"/>
          <w:shd w:val="clear" w:color="auto" w:fill="FFFFFF"/>
          <w:lang w:eastAsia="zh-CN" w:bidi="ar"/>
        </w:rPr>
        <w:t>以设计学院学术、学位委员会成员，</w:t>
      </w:r>
      <w:r>
        <w:rPr>
          <w:rFonts w:hint="eastAsia" w:asciiTheme="minorEastAsia" w:hAnsiTheme="minorEastAsia" w:cstheme="minorEastAsia"/>
          <w:color w:val="333333"/>
          <w:szCs w:val="24"/>
          <w:shd w:val="clear" w:color="auto" w:fill="FFFFFF"/>
          <w:lang w:val="en-US" w:eastAsia="zh-CN" w:bidi="ar"/>
        </w:rPr>
        <w:t>成立转专业工作小组，学院纪委发挥全程监督的职能（纪委监督电话：62158320）。</w:t>
      </w:r>
    </w:p>
    <w:p w14:paraId="29657037">
      <w:pPr>
        <w:spacing w:after="0" w:line="360" w:lineRule="auto"/>
        <w:rPr>
          <w:rFonts w:hint="eastAsia" w:asciiTheme="minorEastAsia" w:hAnsiTheme="minorEastAsia" w:cstheme="minorEastAsia"/>
          <w:color w:val="333333"/>
          <w:szCs w:val="24"/>
          <w:shd w:val="clear" w:color="auto" w:fill="FFFFFF"/>
          <w:lang w:val="en-US" w:eastAsia="zh-CN" w:bidi="ar"/>
        </w:rPr>
      </w:pPr>
      <w:r>
        <w:rPr>
          <w:rFonts w:hint="eastAsia" w:asciiTheme="minorEastAsia" w:hAnsiTheme="minorEastAsia" w:cstheme="minorEastAsia"/>
          <w:color w:val="333333"/>
          <w:szCs w:val="24"/>
          <w:shd w:val="clear" w:color="auto" w:fill="FFFFFF"/>
          <w:lang w:val="en-US" w:eastAsia="zh-CN" w:bidi="ar"/>
        </w:rPr>
        <w:t>主  任：潘峰</w:t>
      </w:r>
    </w:p>
    <w:p w14:paraId="3792CCA7">
      <w:pPr>
        <w:spacing w:after="0" w:line="360" w:lineRule="auto"/>
        <w:rPr>
          <w:rFonts w:hint="default" w:asciiTheme="minorEastAsia" w:hAnsiTheme="minorEastAsia" w:cstheme="minorEastAsia"/>
          <w:color w:val="333333"/>
          <w:szCs w:val="24"/>
          <w:shd w:val="clear" w:color="auto" w:fill="FFFFFF"/>
          <w:lang w:val="en-US" w:eastAsia="zh-CN" w:bidi="ar"/>
        </w:rPr>
      </w:pPr>
      <w:r>
        <w:rPr>
          <w:rFonts w:hint="eastAsia" w:asciiTheme="minorEastAsia" w:hAnsiTheme="minorEastAsia" w:cstheme="minorEastAsia"/>
          <w:color w:val="333333"/>
          <w:szCs w:val="24"/>
          <w:shd w:val="clear" w:color="auto" w:fill="FFFFFF"/>
          <w:lang w:val="en-US" w:eastAsia="zh-CN" w:bidi="ar"/>
        </w:rPr>
        <w:t>副主任：鲁先瑾、吴云(学院纪委)</w:t>
      </w:r>
    </w:p>
    <w:p w14:paraId="4BA25A98">
      <w:pPr>
        <w:spacing w:after="0" w:line="360" w:lineRule="auto"/>
        <w:rPr>
          <w:rFonts w:hint="eastAsia" w:asciiTheme="minorEastAsia" w:hAnsiTheme="minorEastAsia" w:cstheme="minorEastAsia"/>
          <w:color w:val="333333"/>
          <w:szCs w:val="24"/>
          <w:shd w:val="clear" w:color="auto" w:fill="FFFFFF"/>
          <w:lang w:val="en-US" w:eastAsia="zh-CN" w:bidi="ar"/>
        </w:rPr>
      </w:pPr>
      <w:r>
        <w:rPr>
          <w:rFonts w:hint="eastAsia" w:asciiTheme="minorEastAsia" w:hAnsiTheme="minorEastAsia" w:cstheme="minorEastAsia"/>
          <w:color w:val="333333"/>
          <w:szCs w:val="24"/>
          <w:shd w:val="clear" w:color="auto" w:fill="FFFFFF"/>
          <w:lang w:val="en-US" w:eastAsia="zh-CN" w:bidi="ar"/>
        </w:rPr>
        <w:t xml:space="preserve">成  员：彭松 闫朝华 徐贤如 石林 水源 武珩 杨亮 徐博 方婕 陈兴旺 </w:t>
      </w:r>
    </w:p>
    <w:p w14:paraId="44AF1BA2">
      <w:pPr>
        <w:spacing w:after="0" w:line="360" w:lineRule="auto"/>
        <w:ind w:firstLine="1440" w:firstLineChars="600"/>
        <w:rPr>
          <w:rFonts w:hint="default" w:asciiTheme="minorEastAsia" w:hAnsiTheme="minorEastAsia" w:cstheme="minorEastAsia"/>
          <w:color w:val="333333"/>
          <w:szCs w:val="24"/>
          <w:shd w:val="clear" w:color="auto" w:fill="FFFFFF"/>
          <w:lang w:val="en-US" w:eastAsia="zh-CN" w:bidi="ar"/>
        </w:rPr>
      </w:pPr>
      <w:r>
        <w:rPr>
          <w:rFonts w:hint="eastAsia" w:asciiTheme="minorEastAsia" w:hAnsiTheme="minorEastAsia" w:cstheme="minorEastAsia"/>
          <w:color w:val="333333"/>
          <w:szCs w:val="24"/>
          <w:shd w:val="clear" w:color="auto" w:fill="FFFFFF"/>
          <w:lang w:val="en-US" w:eastAsia="zh-CN" w:bidi="ar"/>
        </w:rPr>
        <w:t>张小路 兰德</w:t>
      </w:r>
      <w:bookmarkStart w:id="0" w:name="_GoBack"/>
      <w:bookmarkEnd w:id="0"/>
    </w:p>
    <w:p w14:paraId="376DDAA3">
      <w:pPr>
        <w:numPr>
          <w:ilvl w:val="0"/>
          <w:numId w:val="1"/>
        </w:numPr>
        <w:spacing w:after="0" w:line="360" w:lineRule="auto"/>
        <w:ind w:left="0" w:leftChars="0" w:firstLine="482" w:firstLineChars="200"/>
        <w:rPr>
          <w:rFonts w:hint="eastAsia" w:asciiTheme="minorEastAsia" w:hAnsiTheme="minorEastAsia" w:cstheme="minorEastAsia"/>
          <w:b/>
          <w:bCs/>
          <w:color w:val="333333"/>
          <w:szCs w:val="24"/>
          <w:shd w:val="clear" w:color="auto" w:fill="FFFFFF"/>
          <w:lang w:val="en-US" w:eastAsia="zh-CN" w:bidi="ar"/>
        </w:rPr>
      </w:pPr>
      <w:r>
        <w:rPr>
          <w:rFonts w:hint="eastAsia" w:asciiTheme="minorEastAsia" w:hAnsiTheme="minorEastAsia" w:cstheme="minorEastAsia"/>
          <w:b/>
          <w:bCs/>
          <w:color w:val="333333"/>
          <w:szCs w:val="24"/>
          <w:shd w:val="clear" w:color="auto" w:fill="FFFFFF"/>
          <w:lang w:val="en-US" w:eastAsia="zh-CN" w:bidi="ar"/>
        </w:rPr>
        <w:t>考核办法</w:t>
      </w:r>
    </w:p>
    <w:p w14:paraId="71C81C8A">
      <w:pPr>
        <w:spacing w:after="0" w:line="360" w:lineRule="auto"/>
        <w:rPr>
          <w:rFonts w:hint="eastAsia" w:asciiTheme="minorEastAsia" w:hAnsiTheme="minorEastAsia" w:cstheme="minorEastAsia"/>
          <w:color w:val="333333"/>
          <w:szCs w:val="24"/>
          <w:shd w:val="clear" w:color="auto" w:fill="FFFFFF"/>
          <w:lang w:eastAsia="zh-CN" w:bidi="ar"/>
        </w:rPr>
      </w:pPr>
      <w:r>
        <w:rPr>
          <w:rFonts w:hint="eastAsia" w:asciiTheme="minorEastAsia" w:hAnsiTheme="minorEastAsia" w:cstheme="minorEastAsia"/>
          <w:color w:val="333333"/>
          <w:szCs w:val="24"/>
          <w:shd w:val="clear" w:color="auto" w:fill="FFFFFF"/>
          <w:lang w:val="en-US" w:eastAsia="zh-CN" w:bidi="ar"/>
        </w:rPr>
        <w:t>转专业工作小组</w:t>
      </w:r>
      <w:r>
        <w:rPr>
          <w:rFonts w:hint="eastAsia" w:asciiTheme="minorEastAsia" w:hAnsiTheme="minorEastAsia" w:cstheme="minorEastAsia"/>
          <w:color w:val="333333"/>
          <w:szCs w:val="24"/>
          <w:shd w:val="clear" w:color="auto" w:fill="FFFFFF"/>
          <w:lang w:eastAsia="zh-CN" w:bidi="ar"/>
        </w:rPr>
        <w:t>当场打分，填写《设计学院接收转专业学生面试考核专家评分表》（见附件），面试结束后根据笔试(占5</w:t>
      </w:r>
      <w:r>
        <w:rPr>
          <w:rFonts w:asciiTheme="minorEastAsia" w:hAnsiTheme="minorEastAsia" w:cstheme="minorEastAsia"/>
          <w:color w:val="333333"/>
          <w:szCs w:val="24"/>
          <w:shd w:val="clear" w:color="auto" w:fill="FFFFFF"/>
          <w:lang w:eastAsia="zh-CN" w:bidi="ar"/>
        </w:rPr>
        <w:t>0</w:t>
      </w:r>
      <w:r>
        <w:rPr>
          <w:rFonts w:hint="eastAsia" w:asciiTheme="minorEastAsia" w:hAnsiTheme="minorEastAsia" w:cstheme="minorEastAsia"/>
          <w:color w:val="333333"/>
          <w:szCs w:val="24"/>
          <w:shd w:val="clear" w:color="auto" w:fill="FFFFFF"/>
          <w:lang w:eastAsia="zh-CN" w:bidi="ar"/>
        </w:rPr>
        <w:t>%</w:t>
      </w:r>
      <w:r>
        <w:rPr>
          <w:rFonts w:asciiTheme="minorEastAsia" w:hAnsiTheme="minorEastAsia" w:cstheme="minorEastAsia"/>
          <w:color w:val="333333"/>
          <w:szCs w:val="24"/>
          <w:shd w:val="clear" w:color="auto" w:fill="FFFFFF"/>
          <w:lang w:eastAsia="zh-CN" w:bidi="ar"/>
        </w:rPr>
        <w:t>)</w:t>
      </w:r>
      <w:r>
        <w:rPr>
          <w:rFonts w:hint="eastAsia" w:asciiTheme="minorEastAsia" w:hAnsiTheme="minorEastAsia" w:cstheme="minorEastAsia"/>
          <w:color w:val="333333"/>
          <w:szCs w:val="24"/>
          <w:shd w:val="clear" w:color="auto" w:fill="FFFFFF"/>
          <w:lang w:eastAsia="zh-CN" w:bidi="ar"/>
        </w:rPr>
        <w:t>、</w:t>
      </w:r>
      <w:r>
        <w:rPr>
          <w:rFonts w:hint="eastAsia" w:asciiTheme="minorEastAsia" w:hAnsiTheme="minorEastAsia" w:cstheme="minorEastAsia"/>
          <w:color w:val="333333"/>
          <w:szCs w:val="24"/>
          <w:shd w:val="clear" w:color="auto" w:fill="FFFFFF"/>
          <w:lang w:val="en-US" w:eastAsia="zh-CN" w:bidi="ar"/>
        </w:rPr>
        <w:t>面试</w:t>
      </w:r>
      <w:r>
        <w:rPr>
          <w:rFonts w:hint="eastAsia" w:asciiTheme="minorEastAsia" w:hAnsiTheme="minorEastAsia" w:cstheme="minorEastAsia"/>
          <w:color w:val="333333"/>
          <w:szCs w:val="24"/>
          <w:shd w:val="clear" w:color="auto" w:fill="FFFFFF"/>
          <w:lang w:eastAsia="zh-CN" w:bidi="ar"/>
        </w:rPr>
        <w:t>(占5</w:t>
      </w:r>
      <w:r>
        <w:rPr>
          <w:rFonts w:asciiTheme="minorEastAsia" w:hAnsiTheme="minorEastAsia" w:cstheme="minorEastAsia"/>
          <w:color w:val="333333"/>
          <w:szCs w:val="24"/>
          <w:shd w:val="clear" w:color="auto" w:fill="FFFFFF"/>
          <w:lang w:eastAsia="zh-CN" w:bidi="ar"/>
        </w:rPr>
        <w:t>0</w:t>
      </w:r>
      <w:r>
        <w:rPr>
          <w:rFonts w:hint="eastAsia" w:asciiTheme="minorEastAsia" w:hAnsiTheme="minorEastAsia" w:cstheme="minorEastAsia"/>
          <w:color w:val="333333"/>
          <w:szCs w:val="24"/>
          <w:shd w:val="clear" w:color="auto" w:fill="FFFFFF"/>
          <w:lang w:eastAsia="zh-CN" w:bidi="ar"/>
        </w:rPr>
        <w:t>%</w:t>
      </w:r>
      <w:r>
        <w:rPr>
          <w:rFonts w:asciiTheme="minorEastAsia" w:hAnsiTheme="minorEastAsia" w:cstheme="minorEastAsia"/>
          <w:color w:val="333333"/>
          <w:szCs w:val="24"/>
          <w:shd w:val="clear" w:color="auto" w:fill="FFFFFF"/>
          <w:lang w:eastAsia="zh-CN" w:bidi="ar"/>
        </w:rPr>
        <w:t>)</w:t>
      </w:r>
      <w:r>
        <w:rPr>
          <w:rFonts w:hint="eastAsia" w:asciiTheme="minorEastAsia" w:hAnsiTheme="minorEastAsia" w:cstheme="minorEastAsia"/>
          <w:color w:val="333333"/>
          <w:szCs w:val="24"/>
          <w:shd w:val="clear" w:color="auto" w:fill="FFFFFF"/>
          <w:lang w:eastAsia="zh-CN" w:bidi="ar"/>
        </w:rPr>
        <w:t>的综合成绩进行排名，要求及格线60分以上，按照排名从高到低的顺序择优录取。</w:t>
      </w:r>
    </w:p>
    <w:p w14:paraId="76A74EB0">
      <w:pPr>
        <w:spacing w:after="0" w:line="360" w:lineRule="auto"/>
        <w:rPr>
          <w:rFonts w:asciiTheme="minorEastAsia" w:hAnsiTheme="minorEastAsia" w:cstheme="minorEastAsia"/>
          <w:color w:val="333333"/>
          <w:szCs w:val="24"/>
          <w:shd w:val="clear" w:color="auto" w:fill="FFFFFF"/>
          <w:lang w:eastAsia="zh-CN" w:bidi="ar"/>
        </w:rPr>
      </w:pPr>
      <w:r>
        <w:rPr>
          <w:rFonts w:hint="eastAsia" w:asciiTheme="minorEastAsia" w:hAnsiTheme="minorEastAsia" w:cstheme="minorEastAsia"/>
          <w:color w:val="333333"/>
          <w:szCs w:val="24"/>
          <w:shd w:val="clear" w:color="auto" w:fill="FFFFFF"/>
          <w:lang w:eastAsia="zh-CN" w:bidi="ar"/>
        </w:rPr>
        <w:t>第一部分：</w:t>
      </w:r>
      <w:r>
        <w:rPr>
          <w:rFonts w:hint="eastAsia" w:asciiTheme="minorEastAsia" w:hAnsiTheme="minorEastAsia" w:cstheme="minorEastAsia"/>
          <w:b w:val="0"/>
          <w:bCs w:val="0"/>
          <w:color w:val="333333"/>
          <w:szCs w:val="24"/>
          <w:shd w:val="clear" w:color="auto" w:fill="FFFFFF"/>
          <w:lang w:eastAsia="zh-CN" w:bidi="ar"/>
        </w:rPr>
        <w:t>笔试</w:t>
      </w:r>
      <w:r>
        <w:rPr>
          <w:rFonts w:hint="eastAsia" w:asciiTheme="minorEastAsia" w:hAnsiTheme="minorEastAsia" w:cstheme="minorEastAsia"/>
          <w:b/>
          <w:bCs/>
          <w:color w:val="333333"/>
          <w:szCs w:val="24"/>
          <w:shd w:val="clear" w:color="auto" w:fill="FFFFFF"/>
          <w:lang w:eastAsia="zh-CN" w:bidi="ar"/>
        </w:rPr>
        <w:t xml:space="preserve"> </w:t>
      </w:r>
    </w:p>
    <w:p w14:paraId="7D444CE8">
      <w:pPr>
        <w:spacing w:after="0" w:line="360" w:lineRule="auto"/>
        <w:rPr>
          <w:rFonts w:hint="eastAsia" w:asciiTheme="minorEastAsia" w:hAnsiTheme="minorEastAsia" w:cstheme="minorEastAsia"/>
          <w:color w:val="333333"/>
          <w:szCs w:val="24"/>
          <w:shd w:val="clear" w:color="auto" w:fill="FFFFFF"/>
          <w:lang w:val="en-US" w:eastAsia="zh-CN" w:bidi="ar"/>
        </w:rPr>
      </w:pPr>
      <w:r>
        <w:rPr>
          <w:rFonts w:hint="eastAsia" w:asciiTheme="minorEastAsia" w:hAnsiTheme="minorEastAsia" w:cstheme="minorEastAsia"/>
          <w:color w:val="333333"/>
          <w:szCs w:val="24"/>
          <w:shd w:val="clear" w:color="auto" w:fill="FFFFFF"/>
          <w:lang w:eastAsia="zh-CN" w:bidi="ar"/>
        </w:rPr>
        <w:t>由相关专业系主任、专业负责人负责出题考试，试卷分两套，考试现场随机抽取。笔试满分成绩100分，</w:t>
      </w:r>
      <w:r>
        <w:rPr>
          <w:rFonts w:hint="eastAsia" w:asciiTheme="minorEastAsia" w:hAnsiTheme="minorEastAsia" w:cstheme="minorEastAsia"/>
          <w:color w:val="333333"/>
          <w:szCs w:val="24"/>
          <w:shd w:val="clear" w:color="auto" w:fill="FFFFFF"/>
          <w:lang w:val="en-US" w:eastAsia="zh-CN" w:bidi="ar"/>
        </w:rPr>
        <w:t>包括简答题40分，设计题60分。</w:t>
      </w:r>
    </w:p>
    <w:p w14:paraId="349C34E4">
      <w:pPr>
        <w:spacing w:after="0" w:line="360" w:lineRule="auto"/>
        <w:rPr>
          <w:rFonts w:hint="default" w:asciiTheme="minorEastAsia" w:hAnsiTheme="minorEastAsia" w:cstheme="minorEastAsia"/>
          <w:color w:val="333333"/>
          <w:szCs w:val="24"/>
          <w:shd w:val="clear" w:color="auto" w:fill="FFFFFF"/>
          <w:lang w:val="en-US" w:eastAsia="zh-CN" w:bidi="ar"/>
        </w:rPr>
      </w:pPr>
      <w:r>
        <w:rPr>
          <w:rFonts w:hint="eastAsia" w:asciiTheme="minorEastAsia" w:hAnsiTheme="minorEastAsia" w:cstheme="minorEastAsia"/>
          <w:color w:val="333333"/>
          <w:szCs w:val="24"/>
          <w:shd w:val="clear" w:color="auto" w:fill="FFFFFF"/>
          <w:lang w:val="en-US" w:eastAsia="zh-CN" w:bidi="ar"/>
        </w:rPr>
        <w:t>笔试不合格者不予进入面试。</w:t>
      </w:r>
    </w:p>
    <w:p w14:paraId="0A71E71E">
      <w:pPr>
        <w:spacing w:after="0" w:line="360" w:lineRule="auto"/>
        <w:rPr>
          <w:rFonts w:asciiTheme="minorEastAsia" w:hAnsiTheme="minorEastAsia" w:cstheme="minorEastAsia"/>
          <w:color w:val="333333"/>
          <w:szCs w:val="24"/>
          <w:shd w:val="clear" w:color="auto" w:fill="FFFFFF"/>
          <w:lang w:eastAsia="zh-CN" w:bidi="ar"/>
        </w:rPr>
      </w:pPr>
      <w:r>
        <w:rPr>
          <w:rFonts w:hint="eastAsia" w:asciiTheme="minorEastAsia" w:hAnsiTheme="minorEastAsia" w:cstheme="minorEastAsia"/>
          <w:color w:val="333333"/>
          <w:szCs w:val="24"/>
          <w:shd w:val="clear" w:color="auto" w:fill="FFFFFF"/>
          <w:lang w:eastAsia="zh-CN" w:bidi="ar"/>
        </w:rPr>
        <w:t>第二部分：</w:t>
      </w:r>
      <w:r>
        <w:rPr>
          <w:rFonts w:hint="eastAsia" w:asciiTheme="minorEastAsia" w:hAnsiTheme="minorEastAsia" w:cstheme="minorEastAsia"/>
          <w:b w:val="0"/>
          <w:bCs w:val="0"/>
          <w:color w:val="333333"/>
          <w:szCs w:val="24"/>
          <w:shd w:val="clear" w:color="auto" w:fill="FFFFFF"/>
          <w:lang w:eastAsia="zh-CN" w:bidi="ar"/>
        </w:rPr>
        <w:t>面试</w:t>
      </w:r>
    </w:p>
    <w:p w14:paraId="7885CA42">
      <w:pPr>
        <w:spacing w:after="0" w:line="360" w:lineRule="auto"/>
        <w:rPr>
          <w:rFonts w:asciiTheme="minorEastAsia" w:hAnsiTheme="minorEastAsia" w:cstheme="minorEastAsia"/>
          <w:color w:val="333333"/>
          <w:szCs w:val="24"/>
          <w:shd w:val="clear" w:color="auto" w:fill="FFFFFF"/>
          <w:lang w:eastAsia="zh-CN" w:bidi="ar"/>
        </w:rPr>
      </w:pPr>
      <w:r>
        <w:rPr>
          <w:rFonts w:hint="eastAsia" w:asciiTheme="minorEastAsia" w:hAnsiTheme="minorEastAsia" w:cstheme="minorEastAsia"/>
          <w:color w:val="333333"/>
          <w:szCs w:val="24"/>
          <w:shd w:val="clear" w:color="auto" w:fill="FFFFFF"/>
          <w:lang w:val="en-US" w:eastAsia="zh-CN" w:bidi="ar"/>
        </w:rPr>
        <w:t>1</w:t>
      </w:r>
      <w:r>
        <w:rPr>
          <w:rFonts w:hint="eastAsia" w:asciiTheme="minorEastAsia" w:hAnsiTheme="minorEastAsia" w:cstheme="minorEastAsia"/>
          <w:color w:val="333333"/>
          <w:szCs w:val="24"/>
          <w:shd w:val="clear" w:color="auto" w:fill="FFFFFF"/>
          <w:lang w:eastAsia="zh-CN" w:bidi="ar"/>
        </w:rPr>
        <w:t>、考察学生对设计学院拟转入专业的了解程度和兴趣。</w:t>
      </w:r>
    </w:p>
    <w:p w14:paraId="4225F0AC">
      <w:pPr>
        <w:spacing w:after="0" w:line="360" w:lineRule="auto"/>
        <w:rPr>
          <w:rFonts w:asciiTheme="minorEastAsia" w:hAnsiTheme="minorEastAsia" w:cstheme="minorEastAsia"/>
          <w:color w:val="333333"/>
          <w:szCs w:val="24"/>
          <w:shd w:val="clear" w:color="auto" w:fill="FFFFFF"/>
          <w:lang w:eastAsia="zh-CN" w:bidi="ar"/>
        </w:rPr>
      </w:pPr>
      <w:r>
        <w:rPr>
          <w:rFonts w:hint="eastAsia" w:asciiTheme="minorEastAsia" w:hAnsiTheme="minorEastAsia" w:cstheme="minorEastAsia"/>
          <w:color w:val="333333"/>
          <w:szCs w:val="24"/>
          <w:shd w:val="clear" w:color="auto" w:fill="FFFFFF"/>
          <w:lang w:val="en-US" w:eastAsia="zh-CN" w:bidi="ar"/>
        </w:rPr>
        <w:t>2</w:t>
      </w:r>
      <w:r>
        <w:rPr>
          <w:rFonts w:hint="eastAsia" w:asciiTheme="minorEastAsia" w:hAnsiTheme="minorEastAsia" w:cstheme="minorEastAsia"/>
          <w:color w:val="333333"/>
          <w:szCs w:val="24"/>
          <w:shd w:val="clear" w:color="auto" w:fill="FFFFFF"/>
          <w:lang w:eastAsia="zh-CN" w:bidi="ar"/>
        </w:rPr>
        <w:t>、考察学生在本学科和专业领域的学习基础和潜力。</w:t>
      </w:r>
    </w:p>
    <w:p w14:paraId="2D7623CA">
      <w:pPr>
        <w:spacing w:after="0" w:line="360" w:lineRule="auto"/>
        <w:rPr>
          <w:rFonts w:hint="eastAsia" w:asciiTheme="minorEastAsia" w:hAnsiTheme="minorEastAsia" w:cstheme="minorEastAsia"/>
          <w:color w:val="333333"/>
          <w:szCs w:val="24"/>
          <w:shd w:val="clear" w:color="auto" w:fill="FFFFFF"/>
          <w:lang w:eastAsia="zh-CN" w:bidi="ar"/>
        </w:rPr>
      </w:pPr>
      <w:r>
        <w:rPr>
          <w:rFonts w:hint="eastAsia" w:asciiTheme="minorEastAsia" w:hAnsiTheme="minorEastAsia" w:cstheme="minorEastAsia"/>
          <w:color w:val="333333"/>
          <w:szCs w:val="24"/>
          <w:shd w:val="clear" w:color="auto" w:fill="FFFFFF"/>
          <w:lang w:val="en-US" w:eastAsia="zh-CN" w:bidi="ar"/>
        </w:rPr>
        <w:t>3</w:t>
      </w:r>
      <w:r>
        <w:rPr>
          <w:rFonts w:hint="eastAsia" w:asciiTheme="minorEastAsia" w:hAnsiTheme="minorEastAsia" w:cstheme="minorEastAsia"/>
          <w:color w:val="333333"/>
          <w:szCs w:val="24"/>
          <w:shd w:val="clear" w:color="auto" w:fill="FFFFFF"/>
          <w:lang w:eastAsia="zh-CN" w:bidi="ar"/>
        </w:rPr>
        <w:t>、考察学生对设计学院拟转入专业的学习计划和目标。</w:t>
      </w:r>
    </w:p>
    <w:p w14:paraId="0676B77E">
      <w:pPr>
        <w:pStyle w:val="2"/>
        <w:rPr>
          <w:rFonts w:hint="default"/>
          <w:lang w:val="en-US" w:eastAsia="zh-CN"/>
        </w:rPr>
      </w:pPr>
      <w:r>
        <w:rPr>
          <w:rFonts w:hint="eastAsia" w:asciiTheme="minorEastAsia" w:hAnsiTheme="minorEastAsia" w:cstheme="minorEastAsia"/>
          <w:color w:val="333333"/>
          <w:szCs w:val="24"/>
          <w:shd w:val="clear" w:color="auto" w:fill="FFFFFF"/>
          <w:lang w:val="en-US" w:eastAsia="zh-CN" w:bidi="ar"/>
        </w:rPr>
        <w:t>4、面试考核专家评分表见附件。</w:t>
      </w:r>
    </w:p>
    <w:p w14:paraId="36EC5B35">
      <w:pPr>
        <w:spacing w:after="0" w:line="360" w:lineRule="auto"/>
        <w:rPr>
          <w:rFonts w:asciiTheme="minorEastAsia" w:hAnsiTheme="minorEastAsia" w:cstheme="minorEastAsia"/>
          <w:color w:val="333333"/>
          <w:szCs w:val="24"/>
          <w:shd w:val="clear" w:color="auto" w:fill="FFFFFF"/>
          <w:lang w:eastAsia="zh-CN" w:bidi="ar"/>
        </w:rPr>
      </w:pPr>
      <w:r>
        <w:rPr>
          <w:rFonts w:hint="eastAsia" w:asciiTheme="minorEastAsia" w:hAnsiTheme="minorEastAsia" w:cstheme="minorEastAsia"/>
          <w:b/>
          <w:bCs/>
          <w:color w:val="333333"/>
          <w:szCs w:val="24"/>
          <w:shd w:val="clear" w:color="auto" w:fill="FFFFFF"/>
          <w:lang w:val="en-US" w:eastAsia="zh-CN" w:bidi="ar"/>
        </w:rPr>
        <w:t>四</w:t>
      </w:r>
      <w:r>
        <w:rPr>
          <w:rFonts w:hint="eastAsia" w:asciiTheme="minorEastAsia" w:hAnsiTheme="minorEastAsia" w:cstheme="minorEastAsia"/>
          <w:b/>
          <w:bCs/>
          <w:color w:val="333333"/>
          <w:szCs w:val="24"/>
          <w:shd w:val="clear" w:color="auto" w:fill="FFFFFF"/>
          <w:lang w:eastAsia="zh-CN" w:bidi="ar"/>
        </w:rPr>
        <w:t>、考核时间</w:t>
      </w:r>
    </w:p>
    <w:p w14:paraId="10800F4A">
      <w:pPr>
        <w:spacing w:after="0" w:line="360" w:lineRule="auto"/>
        <w:rPr>
          <w:rFonts w:asciiTheme="minorEastAsia" w:hAnsiTheme="minorEastAsia" w:cstheme="minorEastAsia"/>
          <w:b/>
          <w:bCs/>
          <w:color w:val="333333"/>
          <w:szCs w:val="24"/>
          <w:shd w:val="clear" w:color="auto" w:fill="FFFFFF"/>
          <w:lang w:eastAsia="zh-CN" w:bidi="ar"/>
        </w:rPr>
      </w:pPr>
      <w:r>
        <w:rPr>
          <w:rFonts w:hint="eastAsia" w:asciiTheme="minorEastAsia" w:hAnsiTheme="minorEastAsia" w:cstheme="minorEastAsia"/>
          <w:color w:val="333333"/>
          <w:szCs w:val="24"/>
          <w:shd w:val="clear" w:color="auto" w:fill="FFFFFF"/>
          <w:lang w:val="en-US" w:eastAsia="zh-CN" w:bidi="ar"/>
        </w:rPr>
        <w:t>笔试</w:t>
      </w:r>
      <w:r>
        <w:rPr>
          <w:rFonts w:hint="eastAsia" w:asciiTheme="minorEastAsia" w:hAnsiTheme="minorEastAsia" w:cstheme="minorEastAsia"/>
          <w:color w:val="333333"/>
          <w:szCs w:val="24"/>
          <w:shd w:val="clear" w:color="auto" w:fill="FFFFFF"/>
          <w:lang w:eastAsia="zh-CN" w:bidi="ar"/>
        </w:rPr>
        <w:t>、面试时间初步拟定在每学年第二学期期初，具体时间安排根据学校教务处的统一部署。</w:t>
      </w:r>
    </w:p>
    <w:p w14:paraId="3100153F">
      <w:pPr>
        <w:spacing w:after="0" w:line="360" w:lineRule="auto"/>
        <w:rPr>
          <w:rFonts w:asciiTheme="minorEastAsia" w:hAnsiTheme="minorEastAsia" w:cstheme="minorEastAsia"/>
          <w:b/>
          <w:bCs/>
          <w:color w:val="333333"/>
          <w:szCs w:val="24"/>
          <w:shd w:val="clear" w:color="auto" w:fill="FFFFFF"/>
          <w:lang w:eastAsia="zh-CN" w:bidi="ar"/>
        </w:rPr>
      </w:pPr>
      <w:r>
        <w:rPr>
          <w:rFonts w:hint="eastAsia" w:asciiTheme="minorEastAsia" w:hAnsiTheme="minorEastAsia" w:cstheme="minorEastAsia"/>
          <w:b/>
          <w:bCs/>
          <w:color w:val="333333"/>
          <w:szCs w:val="24"/>
          <w:shd w:val="clear" w:color="auto" w:fill="FFFFFF"/>
          <w:lang w:val="en-US" w:eastAsia="zh-CN" w:bidi="ar"/>
        </w:rPr>
        <w:t>五</w:t>
      </w:r>
      <w:r>
        <w:rPr>
          <w:rFonts w:hint="eastAsia" w:asciiTheme="minorEastAsia" w:hAnsiTheme="minorEastAsia" w:cstheme="minorEastAsia"/>
          <w:b/>
          <w:bCs/>
          <w:color w:val="333333"/>
          <w:szCs w:val="24"/>
          <w:shd w:val="clear" w:color="auto" w:fill="FFFFFF"/>
          <w:lang w:eastAsia="zh-CN" w:bidi="ar"/>
        </w:rPr>
        <w:t>、</w:t>
      </w:r>
      <w:r>
        <w:rPr>
          <w:rFonts w:hint="eastAsia" w:asciiTheme="minorEastAsia" w:hAnsiTheme="minorEastAsia" w:cstheme="minorEastAsia"/>
          <w:b/>
          <w:bCs/>
          <w:color w:val="333333"/>
          <w:szCs w:val="24"/>
          <w:shd w:val="clear" w:color="auto" w:fill="FFFFFF"/>
          <w:lang w:val="en-US" w:eastAsia="zh-CN" w:bidi="ar"/>
        </w:rPr>
        <w:t>考核</w:t>
      </w:r>
      <w:r>
        <w:rPr>
          <w:rFonts w:hint="eastAsia" w:asciiTheme="minorEastAsia" w:hAnsiTheme="minorEastAsia" w:cstheme="minorEastAsia"/>
          <w:b/>
          <w:bCs/>
          <w:color w:val="333333"/>
          <w:szCs w:val="24"/>
          <w:shd w:val="clear" w:color="auto" w:fill="FFFFFF"/>
          <w:lang w:eastAsia="zh-CN" w:bidi="ar"/>
        </w:rPr>
        <w:t xml:space="preserve">公示 </w:t>
      </w:r>
    </w:p>
    <w:p w14:paraId="54486534">
      <w:pPr>
        <w:spacing w:after="0" w:line="360" w:lineRule="auto"/>
        <w:rPr>
          <w:rFonts w:asciiTheme="minorEastAsia" w:hAnsiTheme="minorEastAsia" w:cstheme="minorEastAsia"/>
          <w:color w:val="333333"/>
          <w:szCs w:val="24"/>
          <w:shd w:val="clear" w:color="auto" w:fill="FFFFFF"/>
          <w:lang w:eastAsia="zh-CN" w:bidi="ar"/>
        </w:rPr>
      </w:pPr>
      <w:r>
        <w:rPr>
          <w:rFonts w:hint="eastAsia" w:asciiTheme="minorEastAsia" w:hAnsiTheme="minorEastAsia" w:cstheme="minorEastAsia"/>
          <w:color w:val="333333"/>
          <w:szCs w:val="24"/>
          <w:shd w:val="clear" w:color="auto" w:fill="FFFFFF"/>
          <w:lang w:eastAsia="zh-CN" w:bidi="ar"/>
        </w:rPr>
        <w:t>设计学院教学办根据考核结果汇总拟接收转专业学生名单，按学校要求公示后上报教务处。</w:t>
      </w:r>
    </w:p>
    <w:p w14:paraId="6F209CA7">
      <w:pPr>
        <w:spacing w:after="0" w:line="360" w:lineRule="auto"/>
        <w:rPr>
          <w:rFonts w:asciiTheme="minorEastAsia" w:hAnsiTheme="minorEastAsia" w:cstheme="minorEastAsia"/>
          <w:color w:val="333333"/>
          <w:szCs w:val="24"/>
          <w:shd w:val="clear" w:color="auto" w:fill="FFFFFF"/>
          <w:lang w:eastAsia="zh-CN" w:bidi="ar"/>
        </w:rPr>
      </w:pPr>
    </w:p>
    <w:p w14:paraId="1F2BD726">
      <w:pPr>
        <w:spacing w:after="0" w:line="360" w:lineRule="auto"/>
        <w:rPr>
          <w:rFonts w:asciiTheme="minorEastAsia" w:hAnsiTheme="minorEastAsia" w:cstheme="minorEastAsia"/>
          <w:color w:val="333333"/>
          <w:szCs w:val="24"/>
          <w:shd w:val="clear" w:color="auto" w:fill="FFFFFF"/>
          <w:lang w:eastAsia="zh-CN" w:bidi="ar"/>
        </w:rPr>
      </w:pPr>
    </w:p>
    <w:p w14:paraId="69F683A2">
      <w:pPr>
        <w:spacing w:after="0" w:line="360" w:lineRule="auto"/>
        <w:rPr>
          <w:rFonts w:asciiTheme="minorEastAsia" w:hAnsiTheme="minorEastAsia" w:cstheme="minorEastAsia"/>
          <w:color w:val="333333"/>
          <w:szCs w:val="24"/>
          <w:shd w:val="clear" w:color="auto" w:fill="FFFFFF"/>
          <w:lang w:eastAsia="zh-CN" w:bidi="ar"/>
        </w:rPr>
      </w:pPr>
    </w:p>
    <w:p w14:paraId="5F5F4F53">
      <w:pPr>
        <w:spacing w:after="0" w:line="360" w:lineRule="auto"/>
        <w:rPr>
          <w:rFonts w:asciiTheme="minorEastAsia" w:hAnsiTheme="minorEastAsia" w:cstheme="minorEastAsia"/>
          <w:color w:val="333333"/>
          <w:szCs w:val="24"/>
          <w:shd w:val="clear" w:color="auto" w:fill="FFFFFF"/>
          <w:lang w:eastAsia="zh-CN" w:bidi="ar"/>
        </w:rPr>
      </w:pPr>
    </w:p>
    <w:p w14:paraId="18F4FEF0">
      <w:pPr>
        <w:spacing w:after="0" w:line="360" w:lineRule="auto"/>
        <w:ind w:firstLine="4080" w:firstLineChars="1700"/>
        <w:jc w:val="center"/>
        <w:rPr>
          <w:rFonts w:asciiTheme="minorEastAsia" w:hAnsiTheme="minorEastAsia" w:cstheme="minorEastAsia"/>
          <w:color w:val="333333"/>
          <w:szCs w:val="24"/>
          <w:shd w:val="clear" w:color="auto" w:fill="FFFFFF"/>
          <w:lang w:eastAsia="zh-CN" w:bidi="ar"/>
        </w:rPr>
      </w:pPr>
      <w:r>
        <w:rPr>
          <w:rFonts w:hint="eastAsia" w:asciiTheme="minorEastAsia" w:hAnsiTheme="minorEastAsia" w:cstheme="minorEastAsia"/>
          <w:color w:val="333333"/>
          <w:szCs w:val="24"/>
          <w:shd w:val="clear" w:color="auto" w:fill="FFFFFF"/>
          <w:lang w:eastAsia="zh-CN" w:bidi="ar"/>
        </w:rPr>
        <w:t>设计学院</w:t>
      </w:r>
    </w:p>
    <w:p w14:paraId="290E7D4B">
      <w:pPr>
        <w:spacing w:after="0" w:line="360" w:lineRule="auto"/>
        <w:ind w:firstLine="4080" w:firstLineChars="1700"/>
        <w:jc w:val="center"/>
        <w:rPr>
          <w:rFonts w:asciiTheme="minorEastAsia" w:hAnsiTheme="minorEastAsia" w:cstheme="minorEastAsia"/>
          <w:color w:val="333333"/>
          <w:szCs w:val="24"/>
          <w:shd w:val="clear" w:color="auto" w:fill="FFFFFF"/>
          <w:lang w:eastAsia="zh-CN" w:bidi="ar"/>
        </w:rPr>
      </w:pPr>
      <w:r>
        <w:rPr>
          <w:rFonts w:hint="eastAsia" w:asciiTheme="minorEastAsia" w:hAnsiTheme="minorEastAsia" w:cstheme="minorEastAsia"/>
          <w:color w:val="333333"/>
          <w:szCs w:val="24"/>
          <w:shd w:val="clear" w:color="auto" w:fill="FFFFFF"/>
          <w:lang w:eastAsia="zh-CN" w:bidi="ar"/>
        </w:rPr>
        <w:t>202</w:t>
      </w:r>
      <w:r>
        <w:rPr>
          <w:rFonts w:hint="eastAsia" w:asciiTheme="minorEastAsia" w:hAnsiTheme="minorEastAsia" w:cstheme="minorEastAsia"/>
          <w:color w:val="333333"/>
          <w:szCs w:val="24"/>
          <w:shd w:val="clear" w:color="auto" w:fill="FFFFFF"/>
          <w:lang w:val="en-US" w:eastAsia="zh-CN" w:bidi="ar"/>
        </w:rPr>
        <w:t>4</w:t>
      </w:r>
      <w:r>
        <w:rPr>
          <w:rFonts w:hint="eastAsia" w:asciiTheme="minorEastAsia" w:hAnsiTheme="minorEastAsia" w:cstheme="minorEastAsia"/>
          <w:color w:val="333333"/>
          <w:szCs w:val="24"/>
          <w:shd w:val="clear" w:color="auto" w:fill="FFFFFF"/>
          <w:lang w:eastAsia="zh-CN" w:bidi="ar"/>
        </w:rPr>
        <w:t>年</w:t>
      </w:r>
      <w:r>
        <w:rPr>
          <w:rFonts w:hint="eastAsia" w:asciiTheme="minorEastAsia" w:hAnsiTheme="minorEastAsia" w:cstheme="minorEastAsia"/>
          <w:color w:val="333333"/>
          <w:szCs w:val="24"/>
          <w:shd w:val="clear" w:color="auto" w:fill="FFFFFF"/>
          <w:lang w:val="en-US" w:eastAsia="zh-CN" w:bidi="ar"/>
        </w:rPr>
        <w:t>12</w:t>
      </w:r>
      <w:r>
        <w:rPr>
          <w:rFonts w:hint="eastAsia" w:asciiTheme="minorEastAsia" w:hAnsiTheme="minorEastAsia" w:cstheme="minorEastAsia"/>
          <w:color w:val="333333"/>
          <w:szCs w:val="24"/>
          <w:shd w:val="clear" w:color="auto" w:fill="FFFFFF"/>
          <w:lang w:eastAsia="zh-CN" w:bidi="ar"/>
        </w:rPr>
        <w:t>月</w:t>
      </w:r>
      <w:r>
        <w:rPr>
          <w:rFonts w:hint="eastAsia" w:asciiTheme="minorEastAsia" w:hAnsiTheme="minorEastAsia" w:cstheme="minorEastAsia"/>
          <w:color w:val="333333"/>
          <w:szCs w:val="24"/>
          <w:shd w:val="clear" w:color="auto" w:fill="FFFFFF"/>
          <w:lang w:val="en-US" w:eastAsia="zh-CN" w:bidi="ar"/>
        </w:rPr>
        <w:t>27</w:t>
      </w:r>
      <w:r>
        <w:rPr>
          <w:rFonts w:hint="eastAsia" w:asciiTheme="minorEastAsia" w:hAnsiTheme="minorEastAsia" w:cstheme="minorEastAsia"/>
          <w:color w:val="333333"/>
          <w:szCs w:val="24"/>
          <w:shd w:val="clear" w:color="auto" w:fill="FFFFFF"/>
          <w:lang w:eastAsia="zh-CN" w:bidi="ar"/>
        </w:rPr>
        <w:t>日</w:t>
      </w:r>
    </w:p>
    <w:p w14:paraId="7BF6354D">
      <w:pPr>
        <w:keepNext w:val="0"/>
        <w:keepLines w:val="0"/>
        <w:pageBreakBefore w:val="0"/>
        <w:widowControl/>
        <w:kinsoku/>
        <w:wordWrap/>
        <w:overflowPunct/>
        <w:topLinePunct w:val="0"/>
        <w:autoSpaceDE/>
        <w:autoSpaceDN/>
        <w:bidi w:val="0"/>
        <w:adjustRightInd w:val="0"/>
        <w:snapToGrid/>
        <w:spacing w:after="0" w:line="360" w:lineRule="auto"/>
        <w:ind w:left="0" w:leftChars="0" w:right="0" w:firstLine="480" w:firstLineChars="200"/>
        <w:rPr>
          <w:rFonts w:hint="eastAsia" w:ascii="Calibri" w:hAnsi="Calibri" w:eastAsia="Calibri" w:cs="Calibri"/>
          <w:i w:val="0"/>
          <w:iCs w:val="0"/>
          <w:caps w:val="0"/>
          <w:color w:val="333333"/>
          <w:spacing w:val="0"/>
          <w:kern w:val="0"/>
          <w:sz w:val="24"/>
          <w:szCs w:val="24"/>
          <w:highlight w:val="none"/>
          <w:shd w:val="clear" w:fill="FFFFFF"/>
          <w:lang w:val="en-US" w:eastAsia="zh-CN" w:bidi="ar"/>
        </w:rPr>
      </w:pPr>
      <w:r>
        <w:rPr>
          <w:rFonts w:hint="eastAsia" w:ascii="Calibri" w:hAnsi="Calibri" w:eastAsia="Calibri" w:cs="Calibri"/>
          <w:i w:val="0"/>
          <w:iCs w:val="0"/>
          <w:caps w:val="0"/>
          <w:color w:val="333333"/>
          <w:spacing w:val="0"/>
          <w:kern w:val="0"/>
          <w:sz w:val="24"/>
          <w:szCs w:val="24"/>
          <w:highlight w:val="none"/>
          <w:shd w:val="clear" w:fill="FFFFFF"/>
          <w:lang w:val="en-US" w:eastAsia="zh-CN" w:bidi="ar"/>
        </w:rPr>
        <w:br w:type="page"/>
      </w:r>
    </w:p>
    <w:p w14:paraId="268E0638">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spacing w:before="0" w:beforeAutospacing="0" w:after="0" w:afterAutospacing="0" w:line="360" w:lineRule="auto"/>
        <w:ind w:left="0" w:leftChars="0" w:right="0" w:firstLine="480" w:firstLineChars="200"/>
        <w:jc w:val="both"/>
        <w:rPr>
          <w:rFonts w:hint="eastAsia" w:ascii="Calibri" w:hAnsi="Calibri" w:eastAsia="Calibri" w:cs="Calibri"/>
          <w:i w:val="0"/>
          <w:iCs w:val="0"/>
          <w:caps w:val="0"/>
          <w:color w:val="333333"/>
          <w:spacing w:val="0"/>
          <w:kern w:val="0"/>
          <w:sz w:val="24"/>
          <w:szCs w:val="24"/>
          <w:highlight w:val="none"/>
          <w:shd w:val="clear" w:fill="FFFFFF"/>
          <w:lang w:val="en-US" w:eastAsia="zh-CN" w:bidi="ar"/>
        </w:rPr>
      </w:pPr>
      <w:r>
        <w:rPr>
          <w:rFonts w:hint="eastAsia" w:ascii="Calibri" w:hAnsi="Calibri" w:eastAsia="Calibri" w:cs="Calibri"/>
          <w:i w:val="0"/>
          <w:iCs w:val="0"/>
          <w:caps w:val="0"/>
          <w:color w:val="333333"/>
          <w:spacing w:val="0"/>
          <w:kern w:val="0"/>
          <w:sz w:val="24"/>
          <w:szCs w:val="24"/>
          <w:highlight w:val="none"/>
          <w:shd w:val="clear" w:fill="FFFFFF"/>
          <w:lang w:val="en-US" w:eastAsia="zh-CN" w:bidi="ar"/>
        </w:rPr>
        <w:t>附件：</w:t>
      </w:r>
    </w:p>
    <w:p w14:paraId="1C94C052">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spacing w:before="0" w:beforeAutospacing="0" w:after="0" w:afterAutospacing="0" w:line="360" w:lineRule="auto"/>
        <w:ind w:left="0" w:leftChars="0" w:right="0" w:firstLine="480" w:firstLineChars="200"/>
        <w:jc w:val="both"/>
        <w:rPr>
          <w:rFonts w:hint="eastAsia" w:ascii="Calibri" w:hAnsi="Calibri" w:eastAsia="Calibri" w:cs="Calibri"/>
          <w:i w:val="0"/>
          <w:iCs w:val="0"/>
          <w:caps w:val="0"/>
          <w:color w:val="333333"/>
          <w:spacing w:val="0"/>
          <w:kern w:val="0"/>
          <w:sz w:val="24"/>
          <w:szCs w:val="24"/>
          <w:highlight w:val="none"/>
          <w:shd w:val="clear" w:fill="FFFFFF"/>
          <w:lang w:val="en-US" w:eastAsia="zh-CN" w:bidi="ar"/>
        </w:rPr>
      </w:pPr>
    </w:p>
    <w:p w14:paraId="1176CEC6">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spacing w:before="0" w:beforeAutospacing="0" w:after="0" w:afterAutospacing="0" w:line="360" w:lineRule="auto"/>
        <w:ind w:left="0" w:leftChars="0" w:right="0" w:firstLine="480" w:firstLineChars="200"/>
        <w:jc w:val="center"/>
        <w:rPr>
          <w:rFonts w:hint="eastAsia" w:ascii="Calibri" w:hAnsi="Calibri" w:eastAsia="Calibri" w:cs="Calibri"/>
          <w:i w:val="0"/>
          <w:iCs w:val="0"/>
          <w:caps w:val="0"/>
          <w:color w:val="333333"/>
          <w:spacing w:val="0"/>
          <w:kern w:val="0"/>
          <w:sz w:val="24"/>
          <w:szCs w:val="24"/>
          <w:highlight w:val="none"/>
          <w:shd w:val="clear" w:fill="FFFFFF"/>
          <w:lang w:val="en-US" w:eastAsia="zh-CN" w:bidi="ar"/>
        </w:rPr>
      </w:pPr>
      <w:r>
        <w:rPr>
          <w:rFonts w:hint="eastAsia" w:ascii="Calibri" w:hAnsi="Calibri" w:eastAsia="Calibri" w:cs="Calibri"/>
          <w:i w:val="0"/>
          <w:iCs w:val="0"/>
          <w:caps w:val="0"/>
          <w:color w:val="333333"/>
          <w:spacing w:val="0"/>
          <w:kern w:val="0"/>
          <w:sz w:val="24"/>
          <w:szCs w:val="24"/>
          <w:highlight w:val="none"/>
          <w:shd w:val="clear" w:fill="FFFFFF"/>
          <w:lang w:val="en-US" w:eastAsia="zh-CN" w:bidi="ar"/>
        </w:rPr>
        <w:t>设计学院接收转专业学生面试考核专家评分表</w:t>
      </w:r>
    </w:p>
    <w:p w14:paraId="1C8EFDBF">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spacing w:before="0" w:beforeAutospacing="0" w:after="0" w:afterAutospacing="0" w:line="360" w:lineRule="auto"/>
        <w:ind w:left="0" w:leftChars="0" w:right="0" w:firstLine="480" w:firstLineChars="200"/>
        <w:jc w:val="center"/>
        <w:rPr>
          <w:rFonts w:hint="eastAsia" w:ascii="Calibri" w:hAnsi="Calibri" w:eastAsia="Calibri" w:cs="Calibri"/>
          <w:i w:val="0"/>
          <w:iCs w:val="0"/>
          <w:caps w:val="0"/>
          <w:color w:val="333333"/>
          <w:spacing w:val="0"/>
          <w:kern w:val="0"/>
          <w:sz w:val="24"/>
          <w:szCs w:val="24"/>
          <w:highlight w:val="none"/>
          <w:shd w:val="clear" w:fill="FFFFFF"/>
          <w:lang w:val="en-US" w:eastAsia="zh-CN" w:bidi="ar"/>
        </w:rPr>
      </w:pPr>
    </w:p>
    <w:tbl>
      <w:tblPr>
        <w:tblStyle w:val="9"/>
        <w:tblW w:w="0" w:type="auto"/>
        <w:tblInd w:w="6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53"/>
        <w:gridCol w:w="1858"/>
        <w:gridCol w:w="300"/>
        <w:gridCol w:w="459"/>
        <w:gridCol w:w="1613"/>
        <w:gridCol w:w="234"/>
        <w:gridCol w:w="1712"/>
        <w:gridCol w:w="50"/>
        <w:gridCol w:w="1747"/>
      </w:tblGrid>
      <w:tr w14:paraId="2BAC4B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3" w:type="dxa"/>
          </w:tcPr>
          <w:p w14:paraId="42D42D06">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r>
              <w:rPr>
                <w:rFonts w:hint="eastAsia" w:ascii="Calibri" w:hAnsi="Calibri" w:eastAsia="Calibri" w:cs="Calibri"/>
                <w:i w:val="0"/>
                <w:iCs w:val="0"/>
                <w:caps w:val="0"/>
                <w:color w:val="333333"/>
                <w:spacing w:val="0"/>
                <w:kern w:val="0"/>
                <w:sz w:val="24"/>
                <w:szCs w:val="24"/>
                <w:highlight w:val="none"/>
                <w:shd w:val="clear" w:fill="FFFFFF"/>
                <w:vertAlign w:val="baseline"/>
                <w:lang w:val="en-US" w:eastAsia="zh-CN" w:bidi="ar"/>
              </w:rPr>
              <w:t>姓名</w:t>
            </w:r>
          </w:p>
        </w:tc>
        <w:tc>
          <w:tcPr>
            <w:tcW w:w="1858" w:type="dxa"/>
          </w:tcPr>
          <w:p w14:paraId="0E034107">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p>
        </w:tc>
        <w:tc>
          <w:tcPr>
            <w:tcW w:w="759" w:type="dxa"/>
            <w:gridSpan w:val="2"/>
            <w:tcBorders>
              <w:right w:val="single" w:color="000000" w:sz="6" w:space="0"/>
            </w:tcBorders>
          </w:tcPr>
          <w:p w14:paraId="12FB140A">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r>
              <w:rPr>
                <w:rFonts w:hint="eastAsia" w:ascii="Calibri" w:hAnsi="Calibri" w:eastAsia="Calibri" w:cs="Calibri"/>
                <w:i w:val="0"/>
                <w:iCs w:val="0"/>
                <w:caps w:val="0"/>
                <w:color w:val="333333"/>
                <w:spacing w:val="0"/>
                <w:kern w:val="0"/>
                <w:sz w:val="24"/>
                <w:szCs w:val="24"/>
                <w:highlight w:val="none"/>
                <w:shd w:val="clear" w:fill="FFFFFF"/>
                <w:vertAlign w:val="baseline"/>
                <w:lang w:val="en-US" w:eastAsia="zh-CN" w:bidi="ar"/>
              </w:rPr>
              <w:t>性别</w:t>
            </w:r>
          </w:p>
        </w:tc>
        <w:tc>
          <w:tcPr>
            <w:tcW w:w="1847" w:type="dxa"/>
            <w:gridSpan w:val="2"/>
            <w:tcBorders>
              <w:left w:val="single" w:color="000000" w:sz="6" w:space="0"/>
              <w:right w:val="single" w:color="000000" w:sz="6" w:space="0"/>
            </w:tcBorders>
          </w:tcPr>
          <w:p w14:paraId="6B3BE628">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p>
        </w:tc>
        <w:tc>
          <w:tcPr>
            <w:tcW w:w="1762" w:type="dxa"/>
            <w:gridSpan w:val="2"/>
            <w:tcBorders>
              <w:left w:val="single" w:color="000000" w:sz="6" w:space="0"/>
              <w:right w:val="single" w:color="000000" w:sz="6" w:space="0"/>
            </w:tcBorders>
          </w:tcPr>
          <w:p w14:paraId="0215AF21">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r>
              <w:rPr>
                <w:rFonts w:hint="eastAsia" w:ascii="Calibri" w:hAnsi="Calibri" w:eastAsia="Calibri" w:cs="Calibri"/>
                <w:i w:val="0"/>
                <w:iCs w:val="0"/>
                <w:caps w:val="0"/>
                <w:color w:val="333333"/>
                <w:spacing w:val="0"/>
                <w:kern w:val="0"/>
                <w:sz w:val="24"/>
                <w:szCs w:val="24"/>
                <w:highlight w:val="none"/>
                <w:shd w:val="clear" w:fill="FFFFFF"/>
                <w:vertAlign w:val="baseline"/>
                <w:lang w:val="en-US" w:eastAsia="zh-CN" w:bidi="ar"/>
              </w:rPr>
              <w:t>原专业</w:t>
            </w:r>
          </w:p>
        </w:tc>
        <w:tc>
          <w:tcPr>
            <w:tcW w:w="1747" w:type="dxa"/>
            <w:tcBorders>
              <w:left w:val="single" w:color="000000" w:sz="6" w:space="0"/>
            </w:tcBorders>
          </w:tcPr>
          <w:p w14:paraId="46DB7959">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p>
        </w:tc>
      </w:tr>
      <w:tr w14:paraId="1F67E8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3" w:type="dxa"/>
          </w:tcPr>
          <w:p w14:paraId="035F8432">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r>
              <w:rPr>
                <w:rFonts w:hint="eastAsia" w:ascii="Calibri" w:hAnsi="Calibri" w:eastAsia="Calibri" w:cs="Calibri"/>
                <w:i w:val="0"/>
                <w:iCs w:val="0"/>
                <w:caps w:val="0"/>
                <w:color w:val="333333"/>
                <w:spacing w:val="0"/>
                <w:kern w:val="0"/>
                <w:sz w:val="24"/>
                <w:szCs w:val="24"/>
                <w:highlight w:val="none"/>
                <w:shd w:val="clear" w:fill="FFFFFF"/>
                <w:vertAlign w:val="baseline"/>
                <w:lang w:val="en-US" w:eastAsia="zh-CN" w:bidi="ar"/>
              </w:rPr>
              <w:t>学号</w:t>
            </w:r>
          </w:p>
        </w:tc>
        <w:tc>
          <w:tcPr>
            <w:tcW w:w="1858" w:type="dxa"/>
          </w:tcPr>
          <w:p w14:paraId="3998F8AF">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p>
        </w:tc>
        <w:tc>
          <w:tcPr>
            <w:tcW w:w="759" w:type="dxa"/>
            <w:gridSpan w:val="2"/>
            <w:tcBorders>
              <w:right w:val="single" w:color="000000" w:sz="6" w:space="0"/>
            </w:tcBorders>
          </w:tcPr>
          <w:p w14:paraId="7D9B94D9">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r>
              <w:rPr>
                <w:rFonts w:hint="eastAsia" w:ascii="Calibri" w:hAnsi="Calibri" w:eastAsia="Calibri" w:cs="Calibri"/>
                <w:i w:val="0"/>
                <w:iCs w:val="0"/>
                <w:caps w:val="0"/>
                <w:color w:val="333333"/>
                <w:spacing w:val="0"/>
                <w:kern w:val="0"/>
                <w:sz w:val="24"/>
                <w:szCs w:val="24"/>
                <w:highlight w:val="none"/>
                <w:shd w:val="clear" w:fill="FFFFFF"/>
                <w:vertAlign w:val="baseline"/>
                <w:lang w:val="en-US" w:eastAsia="zh-CN" w:bidi="ar"/>
              </w:rPr>
              <w:t>年龄</w:t>
            </w:r>
          </w:p>
        </w:tc>
        <w:tc>
          <w:tcPr>
            <w:tcW w:w="1847" w:type="dxa"/>
            <w:gridSpan w:val="2"/>
            <w:tcBorders>
              <w:left w:val="single" w:color="000000" w:sz="6" w:space="0"/>
              <w:right w:val="single" w:color="000000" w:sz="6" w:space="0"/>
            </w:tcBorders>
          </w:tcPr>
          <w:p w14:paraId="0D890407">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p>
        </w:tc>
        <w:tc>
          <w:tcPr>
            <w:tcW w:w="1762" w:type="dxa"/>
            <w:gridSpan w:val="2"/>
            <w:tcBorders>
              <w:left w:val="single" w:color="000000" w:sz="6" w:space="0"/>
              <w:right w:val="single" w:color="000000" w:sz="6" w:space="0"/>
            </w:tcBorders>
          </w:tcPr>
          <w:p w14:paraId="3961F0C5">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r>
              <w:rPr>
                <w:rFonts w:hint="eastAsia" w:ascii="Calibri" w:hAnsi="Calibri" w:eastAsia="Calibri" w:cs="Calibri"/>
                <w:i w:val="0"/>
                <w:iCs w:val="0"/>
                <w:caps w:val="0"/>
                <w:color w:val="333333"/>
                <w:spacing w:val="0"/>
                <w:kern w:val="0"/>
                <w:sz w:val="24"/>
                <w:szCs w:val="24"/>
                <w:highlight w:val="none"/>
                <w:shd w:val="clear" w:fill="FFFFFF"/>
                <w:vertAlign w:val="baseline"/>
                <w:lang w:val="en-US" w:eastAsia="zh-CN" w:bidi="ar"/>
              </w:rPr>
              <w:t>申请转入专业</w:t>
            </w:r>
          </w:p>
        </w:tc>
        <w:tc>
          <w:tcPr>
            <w:tcW w:w="1747" w:type="dxa"/>
            <w:tcBorders>
              <w:left w:val="single" w:color="000000" w:sz="6" w:space="0"/>
            </w:tcBorders>
          </w:tcPr>
          <w:p w14:paraId="078B472C">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p>
        </w:tc>
      </w:tr>
      <w:tr w14:paraId="60B030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26" w:type="dxa"/>
            <w:gridSpan w:val="9"/>
          </w:tcPr>
          <w:p w14:paraId="111471DF">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left"/>
              <w:textAlignment w:val="auto"/>
              <w:rPr>
                <w:rFonts w:hint="eastAsia" w:ascii="Calibri" w:hAnsi="Calibri" w:eastAsia="Calibri" w:cs="Calibri"/>
                <w:i w:val="0"/>
                <w:iCs w:val="0"/>
                <w:caps w:val="0"/>
                <w:color w:val="333333"/>
                <w:spacing w:val="0"/>
                <w:kern w:val="0"/>
                <w:sz w:val="24"/>
                <w:szCs w:val="24"/>
                <w:highlight w:val="none"/>
                <w:shd w:val="clear" w:fill="FFFFFF"/>
                <w:vertAlign w:val="baseline"/>
                <w:lang w:val="en-US" w:eastAsia="zh-CN" w:bidi="ar"/>
              </w:rPr>
            </w:pPr>
            <w:r>
              <w:rPr>
                <w:rFonts w:hint="eastAsia" w:ascii="Calibri" w:hAnsi="Calibri" w:eastAsia="Calibri" w:cs="Calibri"/>
                <w:i w:val="0"/>
                <w:iCs w:val="0"/>
                <w:caps w:val="0"/>
                <w:color w:val="333333"/>
                <w:spacing w:val="0"/>
                <w:kern w:val="0"/>
                <w:sz w:val="24"/>
                <w:szCs w:val="24"/>
                <w:highlight w:val="none"/>
                <w:shd w:val="clear" w:fill="FFFFFF"/>
                <w:vertAlign w:val="baseline"/>
                <w:lang w:val="en-US" w:eastAsia="zh-CN" w:bidi="ar"/>
              </w:rPr>
              <w:t>面试情况记录表：</w:t>
            </w:r>
          </w:p>
          <w:p w14:paraId="7DEB074E">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p>
          <w:p w14:paraId="3C248F69">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p>
          <w:p w14:paraId="57FF50F2">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p>
          <w:p w14:paraId="3C6A2D31">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p>
          <w:p w14:paraId="61549B7F">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p>
          <w:p w14:paraId="25DC88D0">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p>
          <w:p w14:paraId="2D9A4529">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p>
          <w:p w14:paraId="171C2A4B">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p>
          <w:p w14:paraId="6BEB8FAD">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p>
          <w:p w14:paraId="31D5DB86">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p>
          <w:p w14:paraId="3A22AD91">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p>
          <w:p w14:paraId="076AB5AA">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p>
          <w:p w14:paraId="1BF6C8EA">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p>
          <w:p w14:paraId="0E69D4BF">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p>
          <w:p w14:paraId="60641033">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p>
          <w:p w14:paraId="51E6D440">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p>
          <w:p w14:paraId="6BF7B413">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p>
          <w:p w14:paraId="7BC09417">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p>
        </w:tc>
      </w:tr>
      <w:tr w14:paraId="051759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253" w:type="dxa"/>
          </w:tcPr>
          <w:p w14:paraId="66BD5B7A">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r>
              <w:rPr>
                <w:rFonts w:hint="eastAsia" w:ascii="Calibri" w:hAnsi="Calibri" w:eastAsia="Calibri" w:cs="Calibri"/>
                <w:i w:val="0"/>
                <w:iCs w:val="0"/>
                <w:caps w:val="0"/>
                <w:color w:val="333333"/>
                <w:spacing w:val="0"/>
                <w:kern w:val="0"/>
                <w:sz w:val="24"/>
                <w:szCs w:val="24"/>
                <w:highlight w:val="none"/>
                <w:shd w:val="clear" w:fill="FFFFFF"/>
                <w:vertAlign w:val="baseline"/>
                <w:lang w:val="en-US" w:eastAsia="zh-CN" w:bidi="ar"/>
              </w:rPr>
              <w:t>考核教师</w:t>
            </w:r>
          </w:p>
        </w:tc>
        <w:tc>
          <w:tcPr>
            <w:tcW w:w="2158" w:type="dxa"/>
            <w:gridSpan w:val="2"/>
          </w:tcPr>
          <w:p w14:paraId="0082DDE0">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eastAsia" w:ascii="Calibri" w:hAnsi="Calibri" w:eastAsia="Calibri" w:cs="Calibri"/>
                <w:i w:val="0"/>
                <w:iCs w:val="0"/>
                <w:caps w:val="0"/>
                <w:color w:val="333333"/>
                <w:spacing w:val="0"/>
                <w:kern w:val="0"/>
                <w:sz w:val="24"/>
                <w:szCs w:val="24"/>
                <w:highlight w:val="none"/>
                <w:shd w:val="clear" w:fill="FFFFFF"/>
                <w:vertAlign w:val="baseline"/>
                <w:lang w:val="en-US" w:eastAsia="zh-CN" w:bidi="ar"/>
              </w:rPr>
            </w:pPr>
            <w:r>
              <w:rPr>
                <w:rFonts w:hint="eastAsia" w:ascii="Calibri" w:hAnsi="Calibri" w:eastAsia="Calibri" w:cs="Calibri"/>
                <w:i w:val="0"/>
                <w:iCs w:val="0"/>
                <w:caps w:val="0"/>
                <w:color w:val="333333"/>
                <w:spacing w:val="0"/>
                <w:kern w:val="0"/>
                <w:sz w:val="24"/>
                <w:szCs w:val="24"/>
                <w:highlight w:val="none"/>
                <w:shd w:val="clear" w:fill="FFFFFF"/>
                <w:vertAlign w:val="baseline"/>
                <w:lang w:val="en-US" w:eastAsia="zh-CN" w:bidi="ar"/>
              </w:rPr>
              <w:t>专业了解程度和兴趣</w:t>
            </w:r>
          </w:p>
          <w:p w14:paraId="2BB59E37">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r>
              <w:rPr>
                <w:rFonts w:hint="eastAsia" w:ascii="Calibri" w:hAnsi="Calibri" w:eastAsia="Calibri" w:cs="Calibri"/>
                <w:i w:val="0"/>
                <w:iCs w:val="0"/>
                <w:caps w:val="0"/>
                <w:color w:val="333333"/>
                <w:spacing w:val="0"/>
                <w:kern w:val="0"/>
                <w:sz w:val="24"/>
                <w:szCs w:val="24"/>
                <w:highlight w:val="none"/>
                <w:shd w:val="clear" w:fill="FFFFFF"/>
                <w:vertAlign w:val="baseline"/>
                <w:lang w:val="en-US" w:eastAsia="zh-CN" w:bidi="ar"/>
              </w:rPr>
              <w:t>（30%）</w:t>
            </w:r>
          </w:p>
        </w:tc>
        <w:tc>
          <w:tcPr>
            <w:tcW w:w="2072" w:type="dxa"/>
            <w:gridSpan w:val="2"/>
            <w:tcBorders>
              <w:right w:val="single" w:color="000000" w:sz="6" w:space="0"/>
            </w:tcBorders>
          </w:tcPr>
          <w:p w14:paraId="44B2309A">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eastAsia" w:ascii="Calibri" w:hAnsi="Calibri" w:eastAsia="Calibri" w:cs="Calibri"/>
                <w:i w:val="0"/>
                <w:iCs w:val="0"/>
                <w:caps w:val="0"/>
                <w:color w:val="333333"/>
                <w:spacing w:val="0"/>
                <w:kern w:val="0"/>
                <w:sz w:val="24"/>
                <w:szCs w:val="24"/>
                <w:highlight w:val="none"/>
                <w:shd w:val="clear" w:fill="FFFFFF"/>
                <w:vertAlign w:val="baseline"/>
                <w:lang w:val="en-US" w:eastAsia="zh-CN" w:bidi="ar"/>
              </w:rPr>
            </w:pPr>
            <w:r>
              <w:rPr>
                <w:rFonts w:hint="eastAsia" w:ascii="Calibri" w:hAnsi="Calibri" w:eastAsia="Calibri" w:cs="Calibri"/>
                <w:i w:val="0"/>
                <w:iCs w:val="0"/>
                <w:caps w:val="0"/>
                <w:color w:val="333333"/>
                <w:spacing w:val="0"/>
                <w:kern w:val="0"/>
                <w:sz w:val="24"/>
                <w:szCs w:val="24"/>
                <w:highlight w:val="none"/>
                <w:shd w:val="clear" w:fill="FFFFFF"/>
                <w:vertAlign w:val="baseline"/>
                <w:lang w:val="en-US" w:eastAsia="zh-CN" w:bidi="ar"/>
              </w:rPr>
              <w:t>学习基础和潜力</w:t>
            </w:r>
          </w:p>
          <w:p w14:paraId="015C82B8">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r>
              <w:rPr>
                <w:rFonts w:hint="eastAsia" w:ascii="Calibri" w:hAnsi="Calibri" w:eastAsia="Calibri" w:cs="Calibri"/>
                <w:i w:val="0"/>
                <w:iCs w:val="0"/>
                <w:caps w:val="0"/>
                <w:color w:val="333333"/>
                <w:spacing w:val="0"/>
                <w:kern w:val="0"/>
                <w:sz w:val="24"/>
                <w:szCs w:val="24"/>
                <w:highlight w:val="none"/>
                <w:shd w:val="clear" w:fill="FFFFFF"/>
                <w:vertAlign w:val="baseline"/>
                <w:lang w:val="en-US" w:eastAsia="zh-CN" w:bidi="ar"/>
              </w:rPr>
              <w:t>（30%）</w:t>
            </w:r>
          </w:p>
        </w:tc>
        <w:tc>
          <w:tcPr>
            <w:tcW w:w="1946" w:type="dxa"/>
            <w:gridSpan w:val="2"/>
            <w:tcBorders>
              <w:left w:val="single" w:color="000000" w:sz="6" w:space="0"/>
              <w:right w:val="single" w:color="000000" w:sz="6" w:space="0"/>
            </w:tcBorders>
          </w:tcPr>
          <w:p w14:paraId="5837CB62">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r>
              <w:rPr>
                <w:rFonts w:hint="eastAsia" w:ascii="Calibri" w:hAnsi="Calibri" w:eastAsia="Calibri" w:cs="Calibri"/>
                <w:i w:val="0"/>
                <w:iCs w:val="0"/>
                <w:caps w:val="0"/>
                <w:color w:val="333333"/>
                <w:spacing w:val="0"/>
                <w:kern w:val="0"/>
                <w:sz w:val="24"/>
                <w:szCs w:val="24"/>
                <w:highlight w:val="none"/>
                <w:shd w:val="clear" w:fill="FFFFFF"/>
                <w:vertAlign w:val="baseline"/>
                <w:lang w:val="en-US" w:eastAsia="zh-CN" w:bidi="ar"/>
              </w:rPr>
              <w:t>学习计划和目标</w:t>
            </w:r>
          </w:p>
          <w:p w14:paraId="09794C8B">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r>
              <w:rPr>
                <w:rFonts w:hint="eastAsia" w:ascii="Calibri" w:hAnsi="Calibri" w:eastAsia="Calibri" w:cs="Calibri"/>
                <w:i w:val="0"/>
                <w:iCs w:val="0"/>
                <w:caps w:val="0"/>
                <w:color w:val="333333"/>
                <w:spacing w:val="0"/>
                <w:kern w:val="0"/>
                <w:sz w:val="24"/>
                <w:szCs w:val="24"/>
                <w:highlight w:val="none"/>
                <w:shd w:val="clear" w:fill="FFFFFF"/>
                <w:vertAlign w:val="baseline"/>
                <w:lang w:val="en-US" w:eastAsia="zh-CN" w:bidi="ar"/>
              </w:rPr>
              <w:t>（40%）</w:t>
            </w:r>
          </w:p>
        </w:tc>
        <w:tc>
          <w:tcPr>
            <w:tcW w:w="1797" w:type="dxa"/>
            <w:gridSpan w:val="2"/>
            <w:tcBorders>
              <w:left w:val="single" w:color="000000" w:sz="6" w:space="0"/>
            </w:tcBorders>
          </w:tcPr>
          <w:p w14:paraId="7BF452E7">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r>
              <w:rPr>
                <w:rFonts w:hint="eastAsia" w:ascii="Calibri" w:hAnsi="Calibri" w:eastAsia="Calibri" w:cs="Calibri"/>
                <w:i w:val="0"/>
                <w:iCs w:val="0"/>
                <w:caps w:val="0"/>
                <w:color w:val="333333"/>
                <w:spacing w:val="0"/>
                <w:kern w:val="0"/>
                <w:sz w:val="24"/>
                <w:szCs w:val="24"/>
                <w:highlight w:val="none"/>
                <w:shd w:val="clear" w:fill="FFFFFF"/>
                <w:vertAlign w:val="baseline"/>
                <w:lang w:val="en-US" w:eastAsia="zh-CN" w:bidi="ar"/>
              </w:rPr>
              <w:t>总计</w:t>
            </w:r>
          </w:p>
        </w:tc>
      </w:tr>
      <w:tr w14:paraId="597CB5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3" w:type="dxa"/>
          </w:tcPr>
          <w:p w14:paraId="6939E3E7">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p>
        </w:tc>
        <w:tc>
          <w:tcPr>
            <w:tcW w:w="2158" w:type="dxa"/>
            <w:gridSpan w:val="2"/>
          </w:tcPr>
          <w:p w14:paraId="2847F1A9">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p>
        </w:tc>
        <w:tc>
          <w:tcPr>
            <w:tcW w:w="2072" w:type="dxa"/>
            <w:gridSpan w:val="2"/>
            <w:tcBorders>
              <w:right w:val="single" w:color="000000" w:sz="6" w:space="0"/>
            </w:tcBorders>
          </w:tcPr>
          <w:p w14:paraId="2489851B">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p>
        </w:tc>
        <w:tc>
          <w:tcPr>
            <w:tcW w:w="1946" w:type="dxa"/>
            <w:gridSpan w:val="2"/>
            <w:tcBorders>
              <w:left w:val="single" w:color="000000" w:sz="6" w:space="0"/>
              <w:right w:val="single" w:color="000000" w:sz="6" w:space="0"/>
            </w:tcBorders>
          </w:tcPr>
          <w:p w14:paraId="509C6D91">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p>
        </w:tc>
        <w:tc>
          <w:tcPr>
            <w:tcW w:w="1797" w:type="dxa"/>
            <w:gridSpan w:val="2"/>
            <w:tcBorders>
              <w:left w:val="single" w:color="000000" w:sz="6" w:space="0"/>
            </w:tcBorders>
          </w:tcPr>
          <w:p w14:paraId="6747305A">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p>
        </w:tc>
      </w:tr>
    </w:tbl>
    <w:p w14:paraId="7F52706E">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spacing w:before="0" w:beforeAutospacing="0" w:after="0" w:afterAutospacing="0" w:line="360" w:lineRule="auto"/>
        <w:ind w:left="0" w:leftChars="0" w:right="0" w:firstLine="480" w:firstLineChars="200"/>
        <w:jc w:val="center"/>
        <w:rPr>
          <w:rFonts w:hint="default" w:ascii="Calibri" w:hAnsi="Calibri" w:eastAsia="Calibri" w:cs="Calibri"/>
          <w:i w:val="0"/>
          <w:iCs w:val="0"/>
          <w:caps w:val="0"/>
          <w:color w:val="333333"/>
          <w:spacing w:val="0"/>
          <w:kern w:val="0"/>
          <w:sz w:val="24"/>
          <w:szCs w:val="24"/>
          <w:highlight w:val="none"/>
          <w:shd w:val="clear" w:fill="FFFFFF"/>
          <w:lang w:val="en-US" w:eastAsia="zh-CN" w:bidi="ar"/>
        </w:rPr>
      </w:pPr>
    </w:p>
    <w:sectPr>
      <w:pgSz w:w="11906" w:h="16838"/>
      <w:pgMar w:top="1701" w:right="1417" w:bottom="1701" w:left="1417" w:header="709" w:footer="850" w:gutter="0"/>
      <w:pgBorders>
        <w:top w:val="none" w:sz="0" w:space="0"/>
        <w:left w:val="none" w:sz="0" w:space="0"/>
        <w:bottom w:val="none" w:sz="0" w:space="0"/>
        <w:right w:val="none" w:sz="0" w:space="0"/>
      </w:pgBorders>
      <w:cols w:space="0" w:num="1"/>
      <w:rtlGutter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12" w:lineRule="auto"/>
        <w:ind w:firstLine="480"/>
      </w:pPr>
      <w:r>
        <w:separator/>
      </w:r>
    </w:p>
  </w:footnote>
  <w:footnote w:type="continuationSeparator" w:id="1">
    <w:p>
      <w:pPr>
        <w:spacing w:before="0" w:after="0" w:line="312" w:lineRule="auto"/>
        <w:ind w:firstLine="48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A60BD46"/>
    <w:multiLevelType w:val="singleLevel"/>
    <w:tmpl w:val="7A60BD46"/>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mZWU2MTExNGRiNTg5MzZmNTA3Mzk3MmU2NDZkNTEifQ=="/>
  </w:docVars>
  <w:rsids>
    <w:rsidRoot w:val="78552F82"/>
    <w:rsid w:val="0075598B"/>
    <w:rsid w:val="05481266"/>
    <w:rsid w:val="069114AA"/>
    <w:rsid w:val="07457934"/>
    <w:rsid w:val="0A617527"/>
    <w:rsid w:val="0C622129"/>
    <w:rsid w:val="0CD1638F"/>
    <w:rsid w:val="125D5E2E"/>
    <w:rsid w:val="13671B64"/>
    <w:rsid w:val="164D4160"/>
    <w:rsid w:val="1A9C62DD"/>
    <w:rsid w:val="1B7D1FE8"/>
    <w:rsid w:val="1BA10871"/>
    <w:rsid w:val="1C664A69"/>
    <w:rsid w:val="1DE75C83"/>
    <w:rsid w:val="20306B81"/>
    <w:rsid w:val="214A4727"/>
    <w:rsid w:val="2159766D"/>
    <w:rsid w:val="237C2DD8"/>
    <w:rsid w:val="260E2C1D"/>
    <w:rsid w:val="28113C07"/>
    <w:rsid w:val="2DE7527A"/>
    <w:rsid w:val="350170CA"/>
    <w:rsid w:val="37414256"/>
    <w:rsid w:val="37913FD8"/>
    <w:rsid w:val="3F5E56C6"/>
    <w:rsid w:val="40552768"/>
    <w:rsid w:val="48976364"/>
    <w:rsid w:val="49C6610C"/>
    <w:rsid w:val="4D2F6F46"/>
    <w:rsid w:val="53916D55"/>
    <w:rsid w:val="539B3028"/>
    <w:rsid w:val="570335FC"/>
    <w:rsid w:val="58300281"/>
    <w:rsid w:val="5B263B4D"/>
    <w:rsid w:val="5E8A0EA0"/>
    <w:rsid w:val="628C4338"/>
    <w:rsid w:val="62DA3B1E"/>
    <w:rsid w:val="6460342D"/>
    <w:rsid w:val="66B04F57"/>
    <w:rsid w:val="6D7B052E"/>
    <w:rsid w:val="703A1101"/>
    <w:rsid w:val="71A91E72"/>
    <w:rsid w:val="720B09EF"/>
    <w:rsid w:val="76422F15"/>
    <w:rsid w:val="78552F82"/>
    <w:rsid w:val="7D0B5E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adjustRightInd w:val="0"/>
      <w:spacing w:after="160" w:line="312" w:lineRule="auto"/>
      <w:ind w:left="0" w:leftChars="0" w:firstLine="480" w:firstLineChars="200"/>
      <w:jc w:val="both"/>
    </w:pPr>
    <w:rPr>
      <w:rFonts w:ascii="Times New Roman" w:hAnsi="Times New Roman" w:cs="Times New Roman" w:eastAsiaTheme="minorEastAsia"/>
      <w:color w:val="auto"/>
      <w:sz w:val="24"/>
      <w:szCs w:val="20"/>
      <w:lang w:val="en-US" w:eastAsia="en-US" w:bidi="th-TH"/>
    </w:rPr>
  </w:style>
  <w:style w:type="paragraph" w:styleId="3">
    <w:name w:val="heading 1"/>
    <w:basedOn w:val="1"/>
    <w:next w:val="1"/>
    <w:link w:val="12"/>
    <w:autoRedefine/>
    <w:qFormat/>
    <w:uiPriority w:val="0"/>
    <w:pPr>
      <w:spacing w:before="0" w:beforeAutospacing="1" w:after="0" w:afterAutospacing="1"/>
      <w:jc w:val="left"/>
    </w:pPr>
    <w:rPr>
      <w:rFonts w:hint="eastAsia" w:ascii="宋体" w:hAnsi="宋体" w:eastAsia="宋体" w:cs="宋体"/>
      <w:b/>
      <w:bCs/>
      <w:color w:val="000000" w:themeColor="text1"/>
      <w:sz w:val="48"/>
      <w:szCs w:val="48"/>
      <w:lang w:val="en-US" w:eastAsia="zh-CN" w:bidi="ar"/>
      <w14:textFill>
        <w14:solidFill>
          <w14:schemeClr w14:val="tx1"/>
        </w14:solidFill>
      </w14:textFill>
    </w:rPr>
  </w:style>
  <w:style w:type="paragraph" w:styleId="4">
    <w:name w:val="heading 3"/>
    <w:basedOn w:val="1"/>
    <w:next w:val="1"/>
    <w:autoRedefine/>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10">
    <w:name w:val="Default Paragraph Font"/>
    <w:autoRedefine/>
    <w:unhideWhenUsed/>
    <w:qFormat/>
    <w:uiPriority w:val="1"/>
  </w:style>
  <w:style w:type="table" w:default="1" w:styleId="8">
    <w:name w:val="Normal Table"/>
    <w:autoRedefine/>
    <w:semiHidden/>
    <w:qFormat/>
    <w:uiPriority w:val="0"/>
    <w:tblPr>
      <w:tblCellMar>
        <w:top w:w="0" w:type="dxa"/>
        <w:left w:w="108" w:type="dxa"/>
        <w:bottom w:w="0" w:type="dxa"/>
        <w:right w:w="108" w:type="dxa"/>
      </w:tblCellMar>
    </w:tblPr>
  </w:style>
  <w:style w:type="paragraph" w:styleId="2">
    <w:name w:val="Body Text"/>
    <w:basedOn w:val="1"/>
    <w:qFormat/>
    <w:uiPriority w:val="99"/>
    <w:pPr>
      <w:spacing w:after="120"/>
    </w:pPr>
  </w:style>
  <w:style w:type="paragraph" w:styleId="5">
    <w:name w:val="annotation text"/>
    <w:basedOn w:val="1"/>
    <w:autoRedefine/>
    <w:qFormat/>
    <w:uiPriority w:val="0"/>
    <w:pPr>
      <w:jc w:val="left"/>
    </w:pPr>
  </w:style>
  <w:style w:type="paragraph" w:styleId="6">
    <w:name w:val="toc 1"/>
    <w:next w:val="1"/>
    <w:autoRedefine/>
    <w:qFormat/>
    <w:uiPriority w:val="0"/>
    <w:pPr>
      <w:adjustRightInd w:val="0"/>
      <w:spacing w:after="100" w:line="360" w:lineRule="auto"/>
      <w:ind w:left="0" w:leftChars="0" w:firstLine="480" w:firstLineChars="200"/>
      <w:jc w:val="both"/>
    </w:pPr>
    <w:rPr>
      <w:rFonts w:ascii="Times New Roman" w:hAnsi="Times New Roman" w:cs="Times New Roman" w:eastAsiaTheme="minorEastAsia"/>
      <w:sz w:val="24"/>
      <w:szCs w:val="16"/>
      <w:cs/>
      <w:lang w:val="en-US" w:eastAsia="en-US" w:bidi="th-TH"/>
    </w:rPr>
  </w:style>
  <w:style w:type="paragraph" w:styleId="7">
    <w:name w:val="Normal (Web)"/>
    <w:basedOn w:val="1"/>
    <w:autoRedefine/>
    <w:qFormat/>
    <w:uiPriority w:val="0"/>
    <w:rPr>
      <w:sz w:val="24"/>
    </w:rPr>
  </w:style>
  <w:style w:type="table" w:styleId="9">
    <w:name w:val="Table Grid"/>
    <w:basedOn w:val="8"/>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Strong"/>
    <w:basedOn w:val="10"/>
    <w:autoRedefine/>
    <w:qFormat/>
    <w:uiPriority w:val="0"/>
    <w:rPr>
      <w:b/>
    </w:rPr>
  </w:style>
  <w:style w:type="character" w:customStyle="1" w:styleId="12">
    <w:name w:val="标题 1 字符"/>
    <w:basedOn w:val="10"/>
    <w:link w:val="3"/>
    <w:autoRedefine/>
    <w:qFormat/>
    <w:uiPriority w:val="9"/>
    <w:rPr>
      <w:rFonts w:ascii="Times New Roman" w:hAnsi="Times New Roman" w:eastAsia="Times New Roman" w:cs="Times New Roman"/>
      <w:b/>
      <w:bCs/>
      <w:color w:val="000000" w:themeColor="text1"/>
      <w:sz w:val="24"/>
      <w:szCs w:val="24"/>
      <w14:textFill>
        <w14:solidFill>
          <w14:schemeClr w14:val="tx1"/>
        </w14:solidFill>
      </w14:textFill>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734</Words>
  <Characters>772</Characters>
  <Lines>0</Lines>
  <Paragraphs>0</Paragraphs>
  <TotalTime>4</TotalTime>
  <ScaleCrop>false</ScaleCrop>
  <LinksUpToDate>false</LinksUpToDate>
  <CharactersWithSpaces>790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2022-12-29T06:16:00Z</dcterms:created>
  <dc:creator>lande9</dc:creator>
  <cp:lastModifiedBy>lande9</cp:lastModifiedBy>
  <cp:lastPrinted>2025-01-03T03:03:56Z</cp:lastPrinted>
  <dcterms:modified xsi:type="dcterms:W3CDTF">2025-01-03T03:06:35Z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75C997A500BC4E418EB1B641D397F1B2_13</vt:lpwstr>
  </property>
  <property fmtid="{D5CDD505-2E9C-101B-9397-08002B2CF9AE}" pid="4" name="KSOTemplateDocerSaveRecord">
    <vt:lpwstr>eyJoZGlkIjoiYzZmZWU2MTExNGRiNTg5MzZmNTA3Mzk3MmU2NDZkNTEiLCJ1c2VySWQiOiIxMzg3NTU0OTQifQ==</vt:lpwstr>
  </property>
</Properties>
</file>