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74"/>
        </w:tabs>
        <w:rPr>
          <w:rFonts w:asciiTheme="majorEastAsia" w:hAnsiTheme="majorEastAsia" w:eastAsiaTheme="majorEastAsia"/>
          <w:szCs w:val="21"/>
        </w:rPr>
      </w:pPr>
      <w:bookmarkStart w:id="0" w:name="_Hlk101376724"/>
      <w:r>
        <w:rPr>
          <w:rFonts w:hint="eastAsia" w:asciiTheme="majorEastAsia" w:hAnsiTheme="majorEastAsia" w:eastAsiaTheme="majorEastAsia"/>
          <w:szCs w:val="21"/>
        </w:rPr>
        <w:t>附件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7</w:t>
      </w:r>
      <w:bookmarkStart w:id="1" w:name="_GoBack"/>
      <w:bookmarkEnd w:id="1"/>
      <w:r>
        <w:rPr>
          <w:rFonts w:hint="eastAsia" w:asciiTheme="majorEastAsia" w:hAnsiTheme="majorEastAsia" w:eastAsiaTheme="majorEastAsia"/>
          <w:szCs w:val="21"/>
        </w:rPr>
        <w:t>：</w:t>
      </w:r>
    </w:p>
    <w:p>
      <w:pPr>
        <w:tabs>
          <w:tab w:val="left" w:pos="3374"/>
        </w:tabs>
        <w:ind w:firstLine="2640" w:firstLineChars="600"/>
        <w:rPr>
          <w:sz w:val="44"/>
          <w:szCs w:val="52"/>
        </w:rPr>
      </w:pPr>
      <w:r>
        <w:rPr>
          <w:rFonts w:hint="eastAsia"/>
          <w:sz w:val="44"/>
          <w:szCs w:val="52"/>
        </w:rPr>
        <w:t>学生社团章程内容</w:t>
      </w:r>
    </w:p>
    <w:p>
      <w:pPr>
        <w:tabs>
          <w:tab w:val="left" w:pos="3374"/>
        </w:tabs>
      </w:pPr>
    </w:p>
    <w:p>
      <w:pPr>
        <w:tabs>
          <w:tab w:val="left" w:pos="3374"/>
        </w:tabs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1.社团简介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2.社团名称和宗旨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3.学生社团的性质和类别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4.学生社团的组织机构及理事会职权范围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5.经费来源和财务制度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6.负责人产生程序和职权范围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7.章程的修改程序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8.学生社团的活动范围和活动方式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9.社团会员所具备的基本条件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10.社团会员的权利和义务</w:t>
      </w:r>
    </w:p>
    <w:p>
      <w:pPr>
        <w:tabs>
          <w:tab w:val="left" w:pos="3374"/>
        </w:tabs>
        <w:rPr>
          <w:sz w:val="24"/>
          <w:szCs w:val="32"/>
        </w:rPr>
      </w:pPr>
    </w:p>
    <w:p>
      <w:pPr>
        <w:tabs>
          <w:tab w:val="left" w:pos="3374"/>
        </w:tabs>
        <w:rPr>
          <w:sz w:val="24"/>
          <w:szCs w:val="32"/>
        </w:rPr>
      </w:pPr>
      <w:r>
        <w:rPr>
          <w:rFonts w:hint="eastAsia"/>
          <w:sz w:val="24"/>
          <w:szCs w:val="32"/>
        </w:rPr>
        <w:t>11.社团终止及其他应由章程规定的相关事项</w:t>
      </w:r>
    </w:p>
    <w:bookmarkEnd w:id="0"/>
    <w:p>
      <w:pPr>
        <w:tabs>
          <w:tab w:val="left" w:pos="3374"/>
        </w:tabs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079E4"/>
    <w:rsid w:val="00094BE0"/>
    <w:rsid w:val="003A3BC4"/>
    <w:rsid w:val="00B642E7"/>
    <w:rsid w:val="148079E4"/>
    <w:rsid w:val="55F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155</Characters>
  <Lines>1</Lines>
  <Paragraphs>1</Paragraphs>
  <TotalTime>5</TotalTime>
  <ScaleCrop>false</ScaleCrop>
  <LinksUpToDate>false</LinksUpToDate>
  <CharactersWithSpaces>181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2021-09-25T08:19:00Z</dcterms:created>
  <dc:creator>渚薰</dc:creator>
  <cp:lastModifiedBy>丙戌年</cp:lastModifiedBy>
  <dcterms:modified xsi:type="dcterms:W3CDTF">2022-05-04T12:14:10Z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5603FF04F5A34FCEAF95885A6C7BB336</vt:lpwstr>
  </property>
</Properties>
</file>