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0001" w:rsidRDefault="00EC0001">
      <w:pPr>
        <w:jc w:val="center"/>
        <w:rPr>
          <w:rFonts w:cs="Times New Roman"/>
          <w:sz w:val="48"/>
          <w:szCs w:val="48"/>
        </w:rPr>
      </w:pPr>
    </w:p>
    <w:p w:rsidR="00EC0001" w:rsidRDefault="00EC0001">
      <w:pPr>
        <w:jc w:val="center"/>
        <w:rPr>
          <w:rFonts w:cs="Times New Roman"/>
          <w:sz w:val="48"/>
          <w:szCs w:val="48"/>
        </w:rPr>
      </w:pPr>
    </w:p>
    <w:p w:rsidR="00EC0001" w:rsidRDefault="00EC0001">
      <w:pPr>
        <w:jc w:val="center"/>
        <w:rPr>
          <w:rFonts w:cs="Times New Roman"/>
          <w:sz w:val="48"/>
          <w:szCs w:val="48"/>
        </w:rPr>
      </w:pPr>
    </w:p>
    <w:p w:rsidR="00EC0001" w:rsidRDefault="00E727F0">
      <w:pPr>
        <w:jc w:val="center"/>
        <w:rPr>
          <w:rFonts w:cs="Times New Roman"/>
          <w:sz w:val="48"/>
          <w:szCs w:val="48"/>
        </w:rPr>
      </w:pPr>
      <w:r>
        <w:rPr>
          <w:rFonts w:cs="Times New Roman" w:hint="eastAsia"/>
          <w:sz w:val="48"/>
          <w:szCs w:val="48"/>
        </w:rPr>
        <w:t>合肥学院</w:t>
      </w:r>
      <w:r w:rsidRPr="0017070B">
        <w:rPr>
          <w:rFonts w:cs="Times New Roman" w:hint="eastAsia"/>
          <w:sz w:val="48"/>
          <w:szCs w:val="48"/>
        </w:rPr>
        <w:t>生物</w:t>
      </w:r>
      <w:r w:rsidR="0017070B" w:rsidRPr="0017070B">
        <w:rPr>
          <w:rFonts w:cs="Times New Roman" w:hint="eastAsia"/>
          <w:sz w:val="48"/>
          <w:szCs w:val="48"/>
        </w:rPr>
        <w:t>食品</w:t>
      </w:r>
      <w:r w:rsidRPr="0017070B">
        <w:rPr>
          <w:rFonts w:cs="Times New Roman" w:hint="eastAsia"/>
          <w:sz w:val="48"/>
          <w:szCs w:val="48"/>
        </w:rPr>
        <w:t>与环境</w:t>
      </w:r>
      <w:r w:rsidR="0017070B" w:rsidRPr="0017070B">
        <w:rPr>
          <w:rFonts w:cs="Times New Roman" w:hint="eastAsia"/>
          <w:sz w:val="48"/>
          <w:szCs w:val="48"/>
        </w:rPr>
        <w:t>学院</w:t>
      </w:r>
    </w:p>
    <w:p w:rsidR="00EC0001" w:rsidRDefault="00EC0001">
      <w:pPr>
        <w:rPr>
          <w:rFonts w:cs="Times New Roman"/>
          <w:sz w:val="28"/>
          <w:szCs w:val="28"/>
        </w:rPr>
      </w:pPr>
    </w:p>
    <w:p w:rsidR="00EC0001" w:rsidRDefault="00EC0001">
      <w:pPr>
        <w:rPr>
          <w:rFonts w:cs="Times New Roman"/>
          <w:sz w:val="28"/>
          <w:szCs w:val="28"/>
        </w:rPr>
      </w:pPr>
    </w:p>
    <w:p w:rsidR="00EC0001" w:rsidRDefault="00EC0001">
      <w:pPr>
        <w:jc w:val="center"/>
        <w:rPr>
          <w:rFonts w:cs="Times New Roman"/>
          <w:sz w:val="36"/>
          <w:szCs w:val="36"/>
        </w:rPr>
      </w:pPr>
    </w:p>
    <w:p w:rsidR="00EC0001" w:rsidRDefault="00E727F0">
      <w:pPr>
        <w:jc w:val="center"/>
        <w:rPr>
          <w:rFonts w:cs="Times New Roman"/>
          <w:sz w:val="36"/>
          <w:szCs w:val="36"/>
        </w:rPr>
      </w:pPr>
      <w:r>
        <w:rPr>
          <w:rFonts w:cs="Times New Roman" w:hint="eastAsia"/>
          <w:sz w:val="36"/>
          <w:szCs w:val="36"/>
        </w:rPr>
        <w:t>陕西省西凤酒集团股份有限公司</w:t>
      </w:r>
    </w:p>
    <w:p w:rsidR="00EC0001" w:rsidRDefault="00E727F0">
      <w:pPr>
        <w:jc w:val="center"/>
        <w:rPr>
          <w:rFonts w:cs="Times New Roman"/>
          <w:sz w:val="36"/>
          <w:szCs w:val="36"/>
        </w:rPr>
      </w:pPr>
      <w:r>
        <w:rPr>
          <w:rFonts w:cs="Times New Roman" w:hint="eastAsia"/>
          <w:sz w:val="36"/>
          <w:szCs w:val="36"/>
        </w:rPr>
        <w:t>认知实习报告</w:t>
      </w:r>
    </w:p>
    <w:p w:rsidR="00EC0001" w:rsidRDefault="00EC0001">
      <w:pPr>
        <w:jc w:val="center"/>
        <w:rPr>
          <w:rFonts w:cs="Times New Roman"/>
          <w:sz w:val="28"/>
          <w:szCs w:val="28"/>
        </w:rPr>
      </w:pPr>
    </w:p>
    <w:p w:rsidR="00EC0001" w:rsidRDefault="00EC0001">
      <w:pPr>
        <w:jc w:val="center"/>
        <w:rPr>
          <w:rFonts w:cs="Times New Roman"/>
          <w:sz w:val="28"/>
          <w:szCs w:val="28"/>
        </w:rPr>
      </w:pPr>
    </w:p>
    <w:p w:rsidR="00EC0001" w:rsidRDefault="00EC0001">
      <w:pPr>
        <w:jc w:val="center"/>
        <w:rPr>
          <w:rFonts w:cs="Times New Roman"/>
          <w:sz w:val="28"/>
          <w:szCs w:val="28"/>
        </w:rPr>
      </w:pPr>
    </w:p>
    <w:p w:rsidR="00EC0001" w:rsidRDefault="0017070B">
      <w:pPr>
        <w:spacing w:line="360" w:lineRule="auto"/>
        <w:ind w:firstLineChars="900" w:firstLine="2700"/>
        <w:rPr>
          <w:rFonts w:cs="Times New Roman"/>
          <w:sz w:val="30"/>
          <w:szCs w:val="30"/>
        </w:rPr>
      </w:pPr>
      <w:r>
        <w:rPr>
          <w:rFonts w:cs="Times New Roman" w:hint="eastAsia"/>
          <w:sz w:val="30"/>
          <w:szCs w:val="30"/>
        </w:rPr>
        <w:t>院</w:t>
      </w:r>
      <w:r w:rsidR="00E727F0">
        <w:rPr>
          <w:rFonts w:cs="Times New Roman" w:hint="eastAsia"/>
          <w:sz w:val="30"/>
          <w:szCs w:val="30"/>
        </w:rPr>
        <w:t>别：</w:t>
      </w:r>
      <w:r w:rsidR="00E727F0">
        <w:rPr>
          <w:rFonts w:cs="Times New Roman" w:hint="eastAsia"/>
          <w:sz w:val="30"/>
          <w:szCs w:val="30"/>
          <w:u w:val="single"/>
        </w:rPr>
        <w:t>生物</w:t>
      </w:r>
      <w:r>
        <w:rPr>
          <w:rFonts w:cs="Times New Roman" w:hint="eastAsia"/>
          <w:sz w:val="30"/>
          <w:szCs w:val="30"/>
          <w:u w:val="single"/>
        </w:rPr>
        <w:t>食品</w:t>
      </w:r>
      <w:r w:rsidR="00E727F0">
        <w:rPr>
          <w:rFonts w:cs="Times New Roman" w:hint="eastAsia"/>
          <w:sz w:val="30"/>
          <w:szCs w:val="30"/>
          <w:u w:val="single"/>
        </w:rPr>
        <w:t>与环境</w:t>
      </w:r>
      <w:r>
        <w:rPr>
          <w:rFonts w:cs="Times New Roman" w:hint="eastAsia"/>
          <w:sz w:val="30"/>
          <w:szCs w:val="30"/>
          <w:u w:val="single"/>
        </w:rPr>
        <w:t>学院</w:t>
      </w:r>
      <w:r w:rsidR="00E727F0">
        <w:rPr>
          <w:rFonts w:cs="Times New Roman" w:hint="eastAsia"/>
          <w:sz w:val="30"/>
          <w:szCs w:val="30"/>
          <w:u w:val="single"/>
        </w:rPr>
        <w:t xml:space="preserve">  </w:t>
      </w:r>
    </w:p>
    <w:p w:rsidR="00EC0001" w:rsidRDefault="00E727F0">
      <w:pPr>
        <w:spacing w:line="360" w:lineRule="auto"/>
        <w:ind w:firstLineChars="900" w:firstLine="2700"/>
        <w:rPr>
          <w:rFonts w:cs="Times New Roman"/>
          <w:sz w:val="30"/>
          <w:szCs w:val="30"/>
          <w:u w:val="single"/>
        </w:rPr>
      </w:pPr>
      <w:r>
        <w:rPr>
          <w:rFonts w:cs="Times New Roman" w:hint="eastAsia"/>
          <w:sz w:val="30"/>
          <w:szCs w:val="30"/>
        </w:rPr>
        <w:t>专业：</w:t>
      </w:r>
      <w:r>
        <w:rPr>
          <w:rFonts w:cs="Times New Roman" w:hint="eastAsia"/>
          <w:sz w:val="30"/>
          <w:szCs w:val="30"/>
          <w:u w:val="single"/>
        </w:rPr>
        <w:t>食品质量与安全</w:t>
      </w:r>
      <w:r>
        <w:rPr>
          <w:rFonts w:cs="Times New Roman" w:hint="eastAsia"/>
          <w:sz w:val="30"/>
          <w:szCs w:val="30"/>
          <w:u w:val="single"/>
        </w:rPr>
        <w:t xml:space="preserve">      </w:t>
      </w:r>
    </w:p>
    <w:p w:rsidR="00EC0001" w:rsidRDefault="00E727F0">
      <w:pPr>
        <w:spacing w:line="360" w:lineRule="auto"/>
        <w:ind w:firstLineChars="900" w:firstLine="2700"/>
        <w:rPr>
          <w:rFonts w:cs="Times New Roman"/>
          <w:sz w:val="30"/>
          <w:szCs w:val="30"/>
          <w:u w:val="single"/>
        </w:rPr>
      </w:pPr>
      <w:r>
        <w:rPr>
          <w:rFonts w:cs="Times New Roman" w:hint="eastAsia"/>
          <w:sz w:val="30"/>
          <w:szCs w:val="30"/>
        </w:rPr>
        <w:t>班级：</w:t>
      </w:r>
      <w:r>
        <w:rPr>
          <w:rFonts w:cs="Times New Roman" w:hint="eastAsia"/>
          <w:sz w:val="30"/>
          <w:szCs w:val="30"/>
        </w:rPr>
        <w:t>18</w:t>
      </w:r>
      <w:r>
        <w:rPr>
          <w:rFonts w:cs="Times New Roman" w:hint="eastAsia"/>
          <w:sz w:val="30"/>
          <w:szCs w:val="30"/>
          <w:u w:val="single"/>
        </w:rPr>
        <w:t>级食品质量与安全</w:t>
      </w:r>
      <w:r>
        <w:rPr>
          <w:rFonts w:cs="Times New Roman" w:hint="eastAsia"/>
          <w:sz w:val="30"/>
          <w:szCs w:val="30"/>
          <w:u w:val="single"/>
        </w:rPr>
        <w:t xml:space="preserve">  </w:t>
      </w:r>
    </w:p>
    <w:p w:rsidR="00EC0001" w:rsidRDefault="00E727F0">
      <w:pPr>
        <w:spacing w:line="360" w:lineRule="auto"/>
        <w:ind w:firstLineChars="900" w:firstLine="2700"/>
        <w:rPr>
          <w:rFonts w:cs="Times New Roman"/>
          <w:sz w:val="30"/>
          <w:szCs w:val="30"/>
          <w:u w:val="single"/>
        </w:rPr>
      </w:pPr>
      <w:r>
        <w:rPr>
          <w:rFonts w:cs="Times New Roman" w:hint="eastAsia"/>
          <w:sz w:val="30"/>
          <w:szCs w:val="30"/>
        </w:rPr>
        <w:t>姓名：</w:t>
      </w:r>
      <w:r>
        <w:rPr>
          <w:rFonts w:cs="Times New Roman" w:hint="eastAsia"/>
          <w:sz w:val="30"/>
          <w:szCs w:val="30"/>
          <w:u w:val="single"/>
        </w:rPr>
        <w:t>蓝小欣</w:t>
      </w:r>
      <w:r>
        <w:rPr>
          <w:rFonts w:cs="Times New Roman" w:hint="eastAsia"/>
          <w:sz w:val="30"/>
          <w:szCs w:val="30"/>
          <w:u w:val="single"/>
        </w:rPr>
        <w:t xml:space="preserve">             </w:t>
      </w:r>
    </w:p>
    <w:p w:rsidR="00EC0001" w:rsidRDefault="00E727F0">
      <w:pPr>
        <w:spacing w:line="360" w:lineRule="auto"/>
        <w:ind w:firstLineChars="900" w:firstLine="2700"/>
        <w:rPr>
          <w:rFonts w:cs="Times New Roman"/>
          <w:sz w:val="30"/>
          <w:szCs w:val="30"/>
          <w:u w:val="single"/>
        </w:rPr>
      </w:pPr>
      <w:r>
        <w:rPr>
          <w:rFonts w:cs="Times New Roman" w:hint="eastAsia"/>
          <w:sz w:val="30"/>
          <w:szCs w:val="30"/>
        </w:rPr>
        <w:t>学号：</w:t>
      </w:r>
      <w:r>
        <w:rPr>
          <w:rFonts w:cs="Times New Roman" w:hint="eastAsia"/>
          <w:sz w:val="30"/>
          <w:szCs w:val="30"/>
          <w:u w:val="single"/>
        </w:rPr>
        <w:t xml:space="preserve">1807021037          </w:t>
      </w:r>
    </w:p>
    <w:p w:rsidR="00EC0001" w:rsidRDefault="00E727F0">
      <w:pPr>
        <w:spacing w:line="360" w:lineRule="auto"/>
        <w:ind w:firstLineChars="900" w:firstLine="2700"/>
        <w:rPr>
          <w:rFonts w:cs="Times New Roman"/>
          <w:sz w:val="30"/>
          <w:szCs w:val="30"/>
          <w:u w:val="single"/>
        </w:rPr>
      </w:pPr>
      <w:r>
        <w:rPr>
          <w:rFonts w:cs="Times New Roman" w:hint="eastAsia"/>
          <w:sz w:val="30"/>
          <w:szCs w:val="30"/>
        </w:rPr>
        <w:t>成绩：</w:t>
      </w:r>
    </w:p>
    <w:p w:rsidR="00EC0001" w:rsidRDefault="00EC0001">
      <w:pPr>
        <w:ind w:firstLineChars="1100" w:firstLine="3300"/>
        <w:rPr>
          <w:rFonts w:cs="Times New Roman"/>
          <w:sz w:val="30"/>
          <w:szCs w:val="30"/>
        </w:rPr>
      </w:pPr>
    </w:p>
    <w:p w:rsidR="00EC0001" w:rsidRDefault="00EC0001">
      <w:pPr>
        <w:ind w:firstLineChars="1100" w:firstLine="3080"/>
        <w:rPr>
          <w:rFonts w:cs="Times New Roman"/>
          <w:sz w:val="28"/>
          <w:szCs w:val="28"/>
        </w:rPr>
      </w:pPr>
    </w:p>
    <w:p w:rsidR="00EC0001" w:rsidRDefault="00E727F0">
      <w:pPr>
        <w:ind w:firstLineChars="1200" w:firstLine="3360"/>
        <w:rPr>
          <w:rFonts w:cs="Times New Roman"/>
          <w:sz w:val="28"/>
          <w:szCs w:val="28"/>
        </w:rPr>
        <w:sectPr w:rsidR="00EC0001">
          <w:footerReference w:type="default" r:id="rId9"/>
          <w:pgSz w:w="11906" w:h="16838"/>
          <w:pgMar w:top="1418" w:right="1134" w:bottom="1418" w:left="1134" w:header="851" w:footer="992" w:gutter="0"/>
          <w:cols w:space="425"/>
          <w:docGrid w:type="lines" w:linePitch="326"/>
        </w:sectPr>
      </w:pPr>
      <w:r>
        <w:rPr>
          <w:rFonts w:cs="Times New Roman" w:hint="eastAsia"/>
          <w:sz w:val="28"/>
          <w:szCs w:val="28"/>
        </w:rPr>
        <w:t>2021</w:t>
      </w:r>
      <w:r>
        <w:rPr>
          <w:rFonts w:cs="Times New Roman" w:hint="eastAsia"/>
          <w:sz w:val="28"/>
          <w:szCs w:val="28"/>
        </w:rPr>
        <w:t>年</w:t>
      </w:r>
      <w:r>
        <w:rPr>
          <w:rFonts w:cs="Times New Roman" w:hint="eastAsia"/>
          <w:sz w:val="28"/>
          <w:szCs w:val="28"/>
        </w:rPr>
        <w:t>8</w:t>
      </w:r>
      <w:r>
        <w:rPr>
          <w:rFonts w:cs="Times New Roman" w:hint="eastAsia"/>
          <w:sz w:val="28"/>
          <w:szCs w:val="28"/>
        </w:rPr>
        <w:t>月</w:t>
      </w:r>
      <w:r>
        <w:rPr>
          <w:rFonts w:cs="Times New Roman" w:hint="eastAsia"/>
          <w:sz w:val="28"/>
          <w:szCs w:val="28"/>
        </w:rPr>
        <w:t>4</w:t>
      </w:r>
      <w:r>
        <w:rPr>
          <w:rFonts w:cs="Times New Roman" w:hint="eastAsia"/>
          <w:sz w:val="28"/>
          <w:szCs w:val="28"/>
        </w:rPr>
        <w:t>日</w:t>
      </w:r>
    </w:p>
    <w:p w:rsidR="00EC0001" w:rsidRDefault="00E727F0">
      <w:pPr>
        <w:spacing w:line="360" w:lineRule="auto"/>
        <w:jc w:val="center"/>
        <w:rPr>
          <w:rFonts w:ascii="宋体" w:hAnsi="宋体" w:cs="Times New Roman"/>
          <w:b/>
          <w:sz w:val="32"/>
          <w:szCs w:val="32"/>
        </w:rPr>
      </w:pPr>
      <w:r>
        <w:rPr>
          <w:rFonts w:ascii="宋体" w:hAnsi="宋体" w:cs="Times New Roman" w:hint="eastAsia"/>
          <w:b/>
          <w:sz w:val="32"/>
          <w:szCs w:val="32"/>
        </w:rPr>
        <w:lastRenderedPageBreak/>
        <w:t>陕西省西凤酒集团</w:t>
      </w:r>
      <w:r>
        <w:rPr>
          <w:rFonts w:ascii="宋体" w:hAnsi="宋体" w:cs="Times New Roman"/>
          <w:b/>
          <w:sz w:val="32"/>
          <w:szCs w:val="32"/>
        </w:rPr>
        <w:t>的认知实习</w:t>
      </w:r>
      <w:r>
        <w:rPr>
          <w:rFonts w:ascii="宋体" w:hAnsi="宋体" w:cs="Times New Roman" w:hint="eastAsia"/>
          <w:b/>
          <w:sz w:val="32"/>
          <w:szCs w:val="32"/>
        </w:rPr>
        <w:t>报告</w:t>
      </w:r>
    </w:p>
    <w:p w:rsidR="00EC0001" w:rsidRDefault="00EC0001">
      <w:pPr>
        <w:spacing w:line="360" w:lineRule="auto"/>
        <w:jc w:val="center"/>
        <w:rPr>
          <w:rFonts w:ascii="宋体" w:hAnsi="宋体" w:cs="Times New Roman"/>
          <w:b/>
          <w:sz w:val="32"/>
          <w:szCs w:val="32"/>
        </w:rPr>
      </w:pPr>
    </w:p>
    <w:p w:rsidR="00EC0001" w:rsidRDefault="00E727F0">
      <w:pPr>
        <w:pStyle w:val="10"/>
        <w:spacing w:line="360" w:lineRule="auto"/>
        <w:ind w:firstLineChars="0" w:firstLine="0"/>
        <w:rPr>
          <w:rFonts w:ascii="宋体" w:hAnsi="宋体" w:cs="Times New Roman"/>
          <w:szCs w:val="24"/>
        </w:rPr>
      </w:pPr>
      <w:r>
        <w:rPr>
          <w:rFonts w:ascii="宋体" w:hAnsi="宋体" w:cs="Times New Roman" w:hint="eastAsia"/>
          <w:szCs w:val="24"/>
        </w:rPr>
        <w:t>一、前言</w:t>
      </w:r>
    </w:p>
    <w:p w:rsidR="00EC0001" w:rsidRDefault="00E727F0">
      <w:pPr>
        <w:spacing w:line="360" w:lineRule="auto"/>
        <w:ind w:firstLineChars="200" w:firstLine="480"/>
        <w:rPr>
          <w:rFonts w:ascii="宋体" w:hAnsi="宋体" w:cs="Times New Roman"/>
          <w:szCs w:val="24"/>
        </w:rPr>
      </w:pPr>
      <w:r>
        <w:rPr>
          <w:rFonts w:ascii="宋体" w:hAnsi="宋体" w:cs="Times New Roman" w:hint="eastAsia"/>
          <w:szCs w:val="24"/>
        </w:rPr>
        <w:t>认知实习是我们工科学生的一门必修课，它为实现专业培养目标起着重要作用，且建立对本专业的重要感性认识，并进一步了解本专业的学习实践环节。通过接触实际现场生产和管理工作，达到对所学专业的性质、内容和意义有一定的认识，为了解和巩固专业思想创造条件，在实践中了解专业、热爱专业。在实习中应深入实际，认真实习，获取直接知识，巩固和加深理解在课堂所学的理论知识，让自己的理论知识更加扎实，专业技能更加过硬，更加善于理论联系实际，培养和锻炼独立分析问题和解决问题的能力。</w:t>
      </w:r>
    </w:p>
    <w:p w:rsidR="00EC0001" w:rsidRDefault="00E727F0">
      <w:pPr>
        <w:pStyle w:val="10"/>
        <w:spacing w:line="360" w:lineRule="auto"/>
        <w:ind w:firstLineChars="0" w:firstLine="0"/>
        <w:rPr>
          <w:rFonts w:ascii="宋体" w:hAnsi="宋体" w:cs="Times New Roman"/>
          <w:szCs w:val="24"/>
        </w:rPr>
      </w:pPr>
      <w:r>
        <w:rPr>
          <w:rFonts w:ascii="宋体" w:hAnsi="宋体" w:cs="Times New Roman" w:hint="eastAsia"/>
          <w:szCs w:val="24"/>
        </w:rPr>
        <w:t>二、实习目的</w:t>
      </w:r>
    </w:p>
    <w:p w:rsidR="00EC0001" w:rsidRDefault="00E727F0">
      <w:pPr>
        <w:spacing w:line="360" w:lineRule="auto"/>
        <w:ind w:firstLineChars="200" w:firstLine="480"/>
        <w:rPr>
          <w:rFonts w:ascii="宋体" w:hAnsi="宋体" w:cs="Times New Roman"/>
          <w:szCs w:val="24"/>
        </w:rPr>
      </w:pPr>
      <w:r>
        <w:rPr>
          <w:rFonts w:ascii="Times New Roman" w:hAnsi="Times New Roman" w:cs="Times New Roman"/>
          <w:szCs w:val="24"/>
        </w:rPr>
        <w:t>1</w:t>
      </w:r>
      <w:r>
        <w:rPr>
          <w:rFonts w:ascii="Times New Roman" w:hAnsi="Times New Roman" w:cs="Times New Roman"/>
          <w:szCs w:val="24"/>
        </w:rPr>
        <w:t>．</w:t>
      </w:r>
      <w:r>
        <w:rPr>
          <w:rFonts w:ascii="宋体" w:hAnsi="宋体" w:cs="Times New Roman" w:hint="eastAsia"/>
          <w:szCs w:val="24"/>
        </w:rPr>
        <w:t>通过认知实习巩固所学理论知识，加深对所学知识的理解，以达到专业培养目标，使已学的理论知识与实际相结合，为专业课学习以及毕业后走向工作岗位尽快成为业务骨干打下良好的基础；初步了解食品质量与安全相关研发与生产及相关产业的基本概况；增加专业感性认识，为以后专业课程的学习奠定必要的实践基础。</w:t>
      </w:r>
    </w:p>
    <w:p w:rsidR="00EC0001" w:rsidRDefault="00E727F0">
      <w:pPr>
        <w:spacing w:line="360" w:lineRule="auto"/>
        <w:ind w:firstLineChars="200" w:firstLine="480"/>
        <w:rPr>
          <w:rFonts w:ascii="宋体" w:hAnsi="宋体" w:cs="Times New Roman"/>
          <w:szCs w:val="24"/>
        </w:rPr>
      </w:pPr>
      <w:r>
        <w:rPr>
          <w:rFonts w:ascii="Times New Roman" w:hAnsi="Times New Roman" w:cs="Times New Roman" w:hint="eastAsia"/>
          <w:szCs w:val="24"/>
        </w:rPr>
        <w:t>2</w:t>
      </w:r>
      <w:r>
        <w:rPr>
          <w:rFonts w:ascii="宋体" w:hAnsi="宋体" w:cs="Times New Roman" w:hint="eastAsia"/>
          <w:szCs w:val="24"/>
        </w:rPr>
        <w:t>.提高实践动手能力和实践应用能力。实习中，学习技术人员在单位实际工作中如何运用相关专业知识和技能来解决生产中各种问题的方法和经验，学习他们在工作中对技术生产一丝不苟的科学态度。</w:t>
      </w:r>
    </w:p>
    <w:p w:rsidR="00EC0001" w:rsidRDefault="00E727F0">
      <w:pPr>
        <w:spacing w:line="360" w:lineRule="auto"/>
        <w:ind w:firstLineChars="150" w:firstLine="360"/>
        <w:rPr>
          <w:rFonts w:ascii="宋体" w:hAnsi="宋体" w:cs="Times New Roman"/>
          <w:szCs w:val="24"/>
        </w:rPr>
      </w:pPr>
      <w:r>
        <w:rPr>
          <w:rFonts w:ascii="Times New Roman" w:hAnsi="Times New Roman" w:cs="Times New Roman" w:hint="eastAsia"/>
          <w:szCs w:val="24"/>
        </w:rPr>
        <w:t>3</w:t>
      </w:r>
      <w:r>
        <w:rPr>
          <w:rFonts w:ascii="宋体" w:hAnsi="宋体" w:cs="Times New Roman" w:hint="eastAsia"/>
          <w:szCs w:val="24"/>
        </w:rPr>
        <w:t>.初步了解本专业在我国社会主义现代化建设中的地位和作用，增强社会主义的事业心，责任感，加快培养实际工作能力和专业技能。</w:t>
      </w:r>
    </w:p>
    <w:p w:rsidR="00EC0001" w:rsidRDefault="00E727F0">
      <w:pPr>
        <w:spacing w:line="360" w:lineRule="auto"/>
        <w:ind w:firstLineChars="200" w:firstLine="480"/>
        <w:rPr>
          <w:rFonts w:ascii="宋体" w:hAnsi="宋体" w:cs="Times New Roman"/>
          <w:szCs w:val="24"/>
        </w:rPr>
      </w:pPr>
      <w:r>
        <w:rPr>
          <w:rFonts w:ascii="Times New Roman" w:hAnsi="Times New Roman" w:cs="Times New Roman" w:hint="eastAsia"/>
          <w:szCs w:val="24"/>
        </w:rPr>
        <w:t>4</w:t>
      </w:r>
      <w:r>
        <w:rPr>
          <w:rFonts w:ascii="宋体" w:hAnsi="宋体" w:cs="Times New Roman" w:hint="eastAsia"/>
          <w:szCs w:val="24"/>
        </w:rPr>
        <w:t>.了解社会（包括用人单位）对现代大学生知识结构、综合素质、能力构成等方面的要求，培养团队精神，努力提高大学生素质，然后对自己将来的职业生涯做出针对性地规划。</w:t>
      </w:r>
    </w:p>
    <w:p w:rsidR="00EC0001" w:rsidRDefault="00E727F0">
      <w:pPr>
        <w:pStyle w:val="10"/>
        <w:spacing w:line="360" w:lineRule="auto"/>
        <w:ind w:firstLineChars="0" w:firstLine="0"/>
        <w:rPr>
          <w:rFonts w:ascii="宋体" w:hAnsi="宋体" w:cs="Times New Roman"/>
          <w:szCs w:val="24"/>
        </w:rPr>
      </w:pPr>
      <w:r>
        <w:rPr>
          <w:rFonts w:ascii="宋体" w:hAnsi="宋体" w:cs="Times New Roman" w:hint="eastAsia"/>
          <w:szCs w:val="24"/>
        </w:rPr>
        <w:t>三、计划与安排</w:t>
      </w:r>
    </w:p>
    <w:p w:rsidR="00EC0001" w:rsidRDefault="00E727F0">
      <w:pPr>
        <w:spacing w:line="360" w:lineRule="auto"/>
        <w:ind w:firstLineChars="200" w:firstLine="480"/>
        <w:rPr>
          <w:rFonts w:ascii="宋体" w:hAnsi="宋体" w:cs="Times New Roman"/>
          <w:szCs w:val="24"/>
        </w:rPr>
      </w:pPr>
      <w:r>
        <w:rPr>
          <w:rFonts w:ascii="Times New Roman" w:hAnsi="Times New Roman" w:cs="Times New Roman" w:hint="eastAsia"/>
          <w:szCs w:val="24"/>
        </w:rPr>
        <w:t>1</w:t>
      </w:r>
      <w:r>
        <w:rPr>
          <w:rFonts w:ascii="宋体" w:hAnsi="宋体" w:cs="Times New Roman" w:hint="eastAsia"/>
          <w:szCs w:val="24"/>
        </w:rPr>
        <w:t>.争取去西凤酒集团实习的名额，实习时间为5周。</w:t>
      </w:r>
    </w:p>
    <w:p w:rsidR="00EC0001" w:rsidRDefault="00E727F0">
      <w:pPr>
        <w:spacing w:line="360" w:lineRule="auto"/>
        <w:ind w:firstLineChars="200" w:firstLine="480"/>
        <w:rPr>
          <w:rFonts w:ascii="宋体" w:hAnsi="宋体" w:cs="Times New Roman"/>
          <w:szCs w:val="24"/>
        </w:rPr>
      </w:pPr>
      <w:r>
        <w:rPr>
          <w:rFonts w:ascii="Times New Roman" w:hAnsi="Times New Roman" w:cs="Times New Roman" w:hint="eastAsia"/>
          <w:szCs w:val="24"/>
        </w:rPr>
        <w:t>2</w:t>
      </w:r>
      <w:r>
        <w:rPr>
          <w:rFonts w:ascii="宋体" w:hAnsi="宋体" w:cs="Times New Roman" w:hint="eastAsia"/>
          <w:szCs w:val="24"/>
        </w:rPr>
        <w:t>.实习前参与班级安排的动员大会，老师详细说明了此次认知实习的目的和意义，部署了认知实习的总体安排，对我们提出了具体的要求。</w:t>
      </w:r>
    </w:p>
    <w:p w:rsidR="00EC0001" w:rsidRDefault="00E727F0">
      <w:pPr>
        <w:spacing w:line="360" w:lineRule="auto"/>
        <w:rPr>
          <w:rFonts w:ascii="宋体" w:hAnsi="宋体" w:cs="Times New Roman"/>
          <w:szCs w:val="24"/>
        </w:rPr>
      </w:pPr>
      <w:r>
        <w:rPr>
          <w:rFonts w:ascii="宋体" w:hAnsi="宋体" w:cs="Times New Roman" w:hint="eastAsia"/>
          <w:szCs w:val="24"/>
        </w:rPr>
        <w:t>四、实习单位的概况和基本情况</w:t>
      </w:r>
    </w:p>
    <w:p w:rsidR="00EC0001" w:rsidRDefault="00E727F0">
      <w:pPr>
        <w:spacing w:line="360" w:lineRule="auto"/>
        <w:ind w:firstLineChars="200" w:firstLine="480"/>
        <w:rPr>
          <w:rFonts w:ascii="宋体" w:hAnsi="宋体" w:cs="Times New Roman"/>
          <w:szCs w:val="24"/>
        </w:rPr>
      </w:pPr>
      <w:r>
        <w:rPr>
          <w:rFonts w:ascii="宋体" w:hAnsi="宋体" w:cs="Times New Roman" w:hint="eastAsia"/>
          <w:szCs w:val="24"/>
        </w:rPr>
        <w:t>陕西西凤酒厂集团有限公司（以下简称“西凤集团”）位于八百里秦川西部边陲的</w:t>
      </w:r>
      <w:r>
        <w:rPr>
          <w:rFonts w:ascii="宋体" w:hAnsi="宋体" w:cs="Times New Roman" w:hint="eastAsia"/>
          <w:szCs w:val="24"/>
        </w:rPr>
        <w:lastRenderedPageBreak/>
        <w:t>柳林镇，公司前身是1956年在周恩来总理亲切关怀下创建的国营陕西省西凤酒厂，属国家大型一档企业，西北地区规模最大的国家名酒制造商,2010年挂牌成立，是以资产为纽带，以股权投资为桥梁，以做大西凤酒业为使命组建的投资控股型企业集团。总资产40亿元，占地1400余亩，员工4000余人，2017年品牌价值达679.01亿元，位列中国白酒类品牌价值榜第4位。</w:t>
      </w:r>
    </w:p>
    <w:p w:rsidR="00EC0001" w:rsidRDefault="00E727F0">
      <w:pPr>
        <w:spacing w:line="360" w:lineRule="auto"/>
        <w:ind w:firstLineChars="200" w:firstLine="480"/>
        <w:rPr>
          <w:rFonts w:ascii="宋体" w:hAnsi="宋体" w:cs="Times New Roman"/>
          <w:szCs w:val="24"/>
        </w:rPr>
      </w:pPr>
      <w:r>
        <w:rPr>
          <w:rFonts w:ascii="宋体" w:hAnsi="宋体" w:cs="Times New Roman" w:hint="eastAsia"/>
          <w:szCs w:val="24"/>
        </w:rPr>
        <w:t>目前西凤集团拥有全资子公司、控股公司、隶属单位、参股公司共15家，其中全资子公司包括陕西凤香酒类检测有限公司、陕西西凤贸易有限公司、陕西西凤置业有限公司、宝鸡西凤大酒店，控股公司包括陕西西凤酒股份有限公司、陕西西凤投资有限公司、陕西西凤艾特包装有限公司、陕西海普西凤包装有限公司、陕西西凤包装有限公司、陕西凤林包装有限公司、陕西西凤文化创意发展有限公司，隶属单位包括职工医院，参股公司包括凤翔县集中供热公司、陕西裕凤包装科技有限公司和陕西工信消费品发展研究有限公司，形成了以白酒酿造为主，并涉足房地产开发、物流贸易、印刷包装、旅游休闲等多元化产业发展的大型企业集团。</w:t>
      </w:r>
    </w:p>
    <w:p w:rsidR="00EC0001" w:rsidRDefault="00E727F0">
      <w:pPr>
        <w:spacing w:line="360" w:lineRule="auto"/>
        <w:ind w:firstLineChars="200" w:firstLine="480"/>
        <w:rPr>
          <w:rFonts w:ascii="宋体" w:hAnsi="宋体" w:cs="Times New Roman"/>
          <w:szCs w:val="24"/>
        </w:rPr>
      </w:pPr>
      <w:r>
        <w:rPr>
          <w:rFonts w:ascii="宋体" w:hAnsi="宋体" w:cs="Times New Roman" w:hint="eastAsia"/>
          <w:szCs w:val="24"/>
        </w:rPr>
        <w:t xml:space="preserve">公司目标：西凤集团以产业经营为基础，积极探索产业经营、资源经营、资本经营良性互动的有效途径和方法；大力推进资本社会化，不断提升西凤品牌的综合竞争力，营造“诚信、务实、创新、发展”为主要内涵的企业文化。同时坚持“酒业为主、多业经营”的内涵式发展和外延式扩张相结合的发展战略，提升企业核心竞争力，努力把西凤集团建成市场竞争力强、经济效益好的大型企业集团，为打造中国酒业新航母，进入中国白酒行业前三强而拼搏。 </w:t>
      </w:r>
    </w:p>
    <w:p w:rsidR="00EC0001" w:rsidRDefault="00E727F0">
      <w:pPr>
        <w:pStyle w:val="10"/>
        <w:numPr>
          <w:ilvl w:val="0"/>
          <w:numId w:val="1"/>
        </w:numPr>
        <w:spacing w:line="360" w:lineRule="auto"/>
        <w:ind w:right="100" w:firstLineChars="0"/>
        <w:rPr>
          <w:rFonts w:ascii="宋体" w:hAnsi="宋体" w:cs="Times New Roman"/>
          <w:szCs w:val="24"/>
        </w:rPr>
      </w:pPr>
      <w:r>
        <w:rPr>
          <w:rFonts w:ascii="宋体" w:hAnsi="宋体" w:cs="Times New Roman" w:hint="eastAsia"/>
          <w:szCs w:val="24"/>
        </w:rPr>
        <w:t>对实习单位的建议</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 xml:space="preserve"> 1、西凤应调整心态，敢于将品牌历史归零(现在恐怕 40-50 岁的男性有西凤回忆)。下大力气将西风品牌要素整合，并与当代社会主流形态呼应、对接，凸出西凤之“新”。 </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2</w:t>
      </w:r>
      <w:r w:rsidR="005F7B73">
        <w:rPr>
          <w:rFonts w:ascii="宋体" w:hAnsi="宋体" w:cs="Times New Roman" w:hint="eastAsia"/>
          <w:szCs w:val="24"/>
        </w:rPr>
        <w:t>、厂家</w:t>
      </w:r>
      <w:r>
        <w:rPr>
          <w:rFonts w:ascii="宋体" w:hAnsi="宋体" w:cs="Times New Roman" w:hint="eastAsia"/>
          <w:szCs w:val="24"/>
        </w:rPr>
        <w:t>必须主导运作，应有清晰的战略与执行策略。</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3、除本土市场以来，外埠应针对性开发 2- 3 款全国性主打产品(如 20、50、80</w:t>
      </w:r>
    </w:p>
    <w:p w:rsidR="00EC0001" w:rsidRDefault="00E727F0">
      <w:pPr>
        <w:pStyle w:val="10"/>
        <w:spacing w:line="360" w:lineRule="auto"/>
        <w:ind w:right="102" w:firstLineChars="0" w:firstLine="0"/>
        <w:rPr>
          <w:rFonts w:ascii="宋体" w:hAnsi="宋体" w:cs="Times New Roman"/>
          <w:szCs w:val="24"/>
        </w:rPr>
      </w:pPr>
      <w:r>
        <w:rPr>
          <w:rFonts w:ascii="宋体" w:hAnsi="宋体" w:cs="Times New Roman" w:hint="eastAsia"/>
          <w:szCs w:val="24"/>
        </w:rPr>
        <w:t>三段位出厂价)，以尖锐化突出定位推广。</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4、区域市场有选择切入，重点切入，以压倒性优势打造 1- 2 个成功的样板中心市场。</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5、敢于在品牌投入，以空中传播+区域样板+锐利化产品，形成新西凤营销之势</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6、寻找真正</w:t>
      </w:r>
      <w:r w:rsidR="005F7B73">
        <w:rPr>
          <w:rFonts w:ascii="宋体" w:hAnsi="宋体" w:cs="Times New Roman" w:hint="eastAsia"/>
          <w:szCs w:val="24"/>
        </w:rPr>
        <w:t>“</w:t>
      </w:r>
      <w:r>
        <w:rPr>
          <w:rFonts w:ascii="宋体" w:hAnsi="宋体" w:cs="Times New Roman" w:hint="eastAsia"/>
          <w:szCs w:val="24"/>
        </w:rPr>
        <w:t>品牌代理商”。</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7、研究终端、终端直销。</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lastRenderedPageBreak/>
        <w:t xml:space="preserve">8、学习口子窖、高炉家品牌开发与区域突破、经销商选择等系统解决策略。 </w:t>
      </w:r>
    </w:p>
    <w:p w:rsidR="00EC0001" w:rsidRDefault="00E727F0">
      <w:pPr>
        <w:pStyle w:val="10"/>
        <w:spacing w:line="360" w:lineRule="auto"/>
        <w:ind w:right="102" w:firstLineChars="100" w:firstLine="240"/>
        <w:rPr>
          <w:rFonts w:ascii="宋体" w:hAnsi="宋体" w:cs="Times New Roman"/>
          <w:szCs w:val="24"/>
        </w:rPr>
      </w:pPr>
      <w:r>
        <w:rPr>
          <w:rFonts w:ascii="宋体" w:hAnsi="宋体" w:cs="Times New Roman" w:hint="eastAsia"/>
          <w:szCs w:val="24"/>
        </w:rPr>
        <w:t>9、买断应有策略性，从买断品名、包装设计、价位上控制，要避开与品牌成长、营销战略的冲突。不妨借眼下高档热潮，与财力雄厚的行业外资本合作，推诸如</w:t>
      </w:r>
      <w:r w:rsidR="005F7B73">
        <w:rPr>
          <w:rFonts w:ascii="宋体" w:hAnsi="宋体" w:cs="Times New Roman" w:hint="eastAsia"/>
          <w:szCs w:val="24"/>
        </w:rPr>
        <w:t>“</w:t>
      </w:r>
      <w:r>
        <w:rPr>
          <w:rFonts w:ascii="宋体" w:hAnsi="宋体" w:cs="Times New Roman" w:hint="eastAsia"/>
          <w:szCs w:val="24"/>
        </w:rPr>
        <w:t>凤鸣盛世”、“西凤窖藏”等高端概念品牌推波助澜(香型用辣西凤，如 68度五粮液一般)。</w:t>
      </w:r>
    </w:p>
    <w:p w:rsidR="00EC0001" w:rsidRDefault="00E727F0">
      <w:pPr>
        <w:spacing w:line="360" w:lineRule="auto"/>
        <w:ind w:right="100"/>
        <w:rPr>
          <w:rFonts w:ascii="宋体" w:hAnsi="宋体" w:cs="Times New Roman"/>
          <w:szCs w:val="24"/>
        </w:rPr>
      </w:pPr>
      <w:r>
        <w:rPr>
          <w:rFonts w:ascii="宋体" w:hAnsi="宋体" w:cs="Times New Roman" w:hint="eastAsia"/>
          <w:szCs w:val="24"/>
        </w:rPr>
        <w:t>六、实习内容及总结体会</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hint="eastAsia"/>
          <w:szCs w:val="24"/>
        </w:rPr>
        <w:t>我是从7.6号就回去联系西凤集团，并告知自己是因为疫情原因自行联系实习单位进行认知实习。领导热情的询问我是哪个学校的，在哪上学，大几的等等。让我一下子就觉得好温暖，好亲切。后面我就被分配去了制曲车间由房主任接待了我。同样的，她也是很热情的问候了我，询问完情况后，她告知了我的实习安排。先让我去机制组实习一周，再去粉碎组实习一周，最后去曲房实习两周。我很满意的答应了。并且从下午就去实习了，由此开始了我的实习之路。</w:t>
      </w:r>
    </w:p>
    <w:p w:rsidR="00EC0001" w:rsidRDefault="00E727F0">
      <w:pPr>
        <w:tabs>
          <w:tab w:val="right" w:pos="9538"/>
        </w:tabs>
        <w:spacing w:line="360" w:lineRule="auto"/>
        <w:ind w:right="102" w:firstLineChars="200" w:firstLine="480"/>
        <w:rPr>
          <w:rFonts w:ascii="宋体" w:hAnsi="宋体" w:cs="Times New Roman"/>
          <w:szCs w:val="24"/>
        </w:rPr>
      </w:pPr>
      <w:r>
        <w:rPr>
          <w:noProof/>
        </w:rPr>
        <w:drawing>
          <wp:anchor distT="0" distB="0" distL="0" distR="0" simplePos="0" relativeHeight="251660288" behindDoc="0" locked="0" layoutInCell="1" allowOverlap="1">
            <wp:simplePos x="0" y="0"/>
            <wp:positionH relativeFrom="column">
              <wp:posOffset>819150</wp:posOffset>
            </wp:positionH>
            <wp:positionV relativeFrom="paragraph">
              <wp:posOffset>2414905</wp:posOffset>
            </wp:positionV>
            <wp:extent cx="3842385" cy="2629535"/>
            <wp:effectExtent l="0" t="0" r="5715" b="12065"/>
            <wp:wrapTopAndBottom/>
            <wp:docPr id="1026" name="图片 1"/>
            <wp:cNvGraphicFramePr/>
            <a:graphic xmlns:a="http://schemas.openxmlformats.org/drawingml/2006/main">
              <a:graphicData uri="http://schemas.openxmlformats.org/drawingml/2006/picture">
                <pic:pic xmlns:pic="http://schemas.openxmlformats.org/drawingml/2006/picture">
                  <pic:nvPicPr>
                    <pic:cNvPr id="1026" name="图片 1"/>
                    <pic:cNvPicPr/>
                  </pic:nvPicPr>
                  <pic:blipFill>
                    <a:blip r:embed="rId10" cstate="print"/>
                    <a:srcRect/>
                    <a:stretch>
                      <a:fillRect/>
                    </a:stretch>
                  </pic:blipFill>
                  <pic:spPr>
                    <a:xfrm>
                      <a:off x="0" y="0"/>
                      <a:ext cx="3842385" cy="2629535"/>
                    </a:xfrm>
                    <a:prstGeom prst="rect">
                      <a:avLst/>
                    </a:prstGeom>
                    <a:ln>
                      <a:noFill/>
                    </a:ln>
                  </pic:spPr>
                </pic:pic>
              </a:graphicData>
            </a:graphic>
          </wp:anchor>
        </w:drawing>
      </w:r>
      <w:r>
        <w:rPr>
          <w:rFonts w:ascii="宋体" w:hAnsi="宋体" w:cs="Times New Roman" w:hint="eastAsia"/>
          <w:szCs w:val="24"/>
        </w:rPr>
        <w:t>第一周去机制组，房主任把我交给了李段长让他照顾我，李段长又把我交给了吉班长。由吉班长负责我一周的学习和安全。我先是在吉班长的带领下先看别人操作，后面开始自己体验。而且他们千叮咛万嘱咐，一定要注意安全。后面我就开始问吉班长曲块为什么是长方形砖块。吉班长耐心的给我解释：因为曲块做成砖块形状便于翻曲，利于曲块成熟，加热均匀。并告诉我区曲块厚度为7.8cm左右，含水量在40%左右，制曲过程由机器控制成型，人工运送去曲房。车间环境很干净，有少量曲虫，为正常现象，无法避免。老师傅人很好，有问题都耐心指导。里面的工人也都很热情，对我很照顾。</w:t>
      </w:r>
    </w:p>
    <w:p w:rsidR="00EC0001" w:rsidRDefault="00EC0001">
      <w:pPr>
        <w:tabs>
          <w:tab w:val="right" w:pos="9538"/>
        </w:tabs>
        <w:spacing w:line="360" w:lineRule="auto"/>
        <w:ind w:right="102" w:firstLineChars="200" w:firstLine="480"/>
        <w:rPr>
          <w:rFonts w:ascii="宋体" w:hAnsi="宋体" w:cs="Times New Roman"/>
          <w:szCs w:val="24"/>
        </w:rPr>
      </w:pPr>
    </w:p>
    <w:p w:rsidR="00EC0001" w:rsidRDefault="00E727F0">
      <w:pPr>
        <w:tabs>
          <w:tab w:val="right" w:pos="9538"/>
        </w:tabs>
        <w:spacing w:line="360" w:lineRule="auto"/>
        <w:ind w:right="102"/>
        <w:jc w:val="center"/>
        <w:rPr>
          <w:rFonts w:ascii="宋体" w:hAnsi="宋体" w:cs="Times New Roman"/>
          <w:szCs w:val="24"/>
        </w:rPr>
      </w:pPr>
      <w:r>
        <w:rPr>
          <w:rFonts w:ascii="宋体" w:hAnsi="宋体" w:cs="Times New Roman" w:hint="eastAsia"/>
          <w:szCs w:val="24"/>
        </w:rPr>
        <w:t>图1 在机制成型组搬曲</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hint="eastAsia"/>
          <w:szCs w:val="24"/>
        </w:rPr>
        <w:lastRenderedPageBreak/>
        <w:t>本周了解到凤型大曲生产工艺流程为：原料（大麦、小麦、豌豆），按一定比例混合均匀后粉碎，经加水压制成型后送入曲房、培菌。曲房管理采用中高温工艺，曲心温度达58-62℃之间、维持3-5天，经过低温培菌，高温炼菌，后火生香三个阶段的精心培养，使曲块内形成丰富的菌系和酶系，在经过3-6个月自然陈化,优选大曲有益菌种，淘汰不适杂菌，为凤香酒提供香源物质和发酵动力。同样有以下问题需要注意：</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1.要想机制成型，加水搅拌是重要环节，曲胚水量的大小，搅拌均匀程度和曲胚成型，发酵培养关系重大。因此掌握好曲胚水分是制曲的关键之一</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2.加水搅拌的参数要求是什么</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水温20-30℃曲胚化验水分：37-43%</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3.工艺要求：加水均匀，稳定，搅拌充分，无生疙瘩，无稀面团</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4.机制成型的要求</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①要求曲胚成型后四角饱满，六角平整光滑，薄厚一致，水分均匀，软硬适宜</w:t>
      </w:r>
    </w:p>
    <w:p w:rsidR="00EC0001" w:rsidRDefault="00E727F0">
      <w:pPr>
        <w:tabs>
          <w:tab w:val="right" w:pos="9538"/>
        </w:tabs>
        <w:spacing w:line="360" w:lineRule="auto"/>
        <w:ind w:right="102" w:firstLineChars="200" w:firstLine="480"/>
        <w:rPr>
          <w:rFonts w:ascii="宋体" w:hAnsi="宋体" w:cs="Times New Roman"/>
          <w:szCs w:val="24"/>
        </w:rPr>
      </w:pPr>
      <w:r>
        <w:rPr>
          <w:noProof/>
        </w:rPr>
        <w:drawing>
          <wp:anchor distT="0" distB="0" distL="0" distR="0" simplePos="0" relativeHeight="251659264" behindDoc="0" locked="0" layoutInCell="1" allowOverlap="1">
            <wp:simplePos x="0" y="0"/>
            <wp:positionH relativeFrom="page">
              <wp:posOffset>2052955</wp:posOffset>
            </wp:positionH>
            <wp:positionV relativeFrom="page">
              <wp:posOffset>5121275</wp:posOffset>
            </wp:positionV>
            <wp:extent cx="3181985" cy="4242435"/>
            <wp:effectExtent l="0" t="0" r="0" b="0"/>
            <wp:wrapTopAndBottom/>
            <wp:docPr id="1027" name="Image1"/>
            <wp:cNvGraphicFramePr/>
            <a:graphic xmlns:a="http://schemas.openxmlformats.org/drawingml/2006/main">
              <a:graphicData uri="http://schemas.openxmlformats.org/drawingml/2006/picture">
                <pic:pic xmlns:pic="http://schemas.openxmlformats.org/drawingml/2006/picture">
                  <pic:nvPicPr>
                    <pic:cNvPr id="1027" name="Image1"/>
                    <pic:cNvPicPr/>
                  </pic:nvPicPr>
                  <pic:blipFill>
                    <a:blip r:embed="rId11" cstate="print"/>
                    <a:srcRect/>
                    <a:stretch>
                      <a:fillRect/>
                    </a:stretch>
                  </pic:blipFill>
                  <pic:spPr>
                    <a:xfrm>
                      <a:off x="0" y="0"/>
                      <a:ext cx="3181782" cy="4242377"/>
                    </a:xfrm>
                    <a:prstGeom prst="rect">
                      <a:avLst/>
                    </a:prstGeom>
                  </pic:spPr>
                </pic:pic>
              </a:graphicData>
            </a:graphic>
          </wp:anchor>
        </w:drawing>
      </w:r>
      <w:r>
        <w:rPr>
          <w:rFonts w:ascii="宋体" w:hAnsi="宋体" w:cs="Times New Roman"/>
          <w:szCs w:val="24"/>
        </w:rPr>
        <w:t>②当日湿料必须当日用完，计划原料，节约用粮。防止剩余曲料过夜生酸，污染杂菌</w:t>
      </w:r>
    </w:p>
    <w:p w:rsidR="00EC0001" w:rsidRDefault="00E727F0">
      <w:pPr>
        <w:tabs>
          <w:tab w:val="right" w:pos="9538"/>
        </w:tabs>
        <w:spacing w:line="360" w:lineRule="auto"/>
        <w:ind w:right="102" w:firstLineChars="200" w:firstLine="480"/>
        <w:jc w:val="center"/>
        <w:rPr>
          <w:rFonts w:ascii="宋体" w:hAnsi="宋体" w:cs="Times New Roman"/>
          <w:szCs w:val="24"/>
        </w:rPr>
      </w:pPr>
      <w:r>
        <w:rPr>
          <w:rFonts w:ascii="宋体" w:hAnsi="宋体" w:cs="Times New Roman" w:hint="eastAsia"/>
          <w:szCs w:val="24"/>
        </w:rPr>
        <w:t>图</w:t>
      </w:r>
      <w:r>
        <w:rPr>
          <w:rFonts w:ascii="宋体" w:hAnsi="宋体" w:cs="Times New Roman"/>
          <w:szCs w:val="24"/>
        </w:rPr>
        <w:t>2:</w:t>
      </w:r>
      <w:r>
        <w:rPr>
          <w:rFonts w:ascii="宋体" w:hAnsi="宋体" w:cs="Times New Roman" w:hint="eastAsia"/>
          <w:szCs w:val="24"/>
        </w:rPr>
        <w:t>机制成型曲胚</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hint="eastAsia"/>
          <w:szCs w:val="24"/>
        </w:rPr>
        <w:lastRenderedPageBreak/>
        <w:t>第二周继续在制曲车间实习，不过去了粉碎组。粉碎组了解到以下知识：</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1.粉碎的原料要求：不粉碎霉变，结块，变味的原料</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2.粉碎度问题：曲面过粗，曲胚粘性小，吃水少，曲胚松散，空隙大，水分易挥发，热量散失快。曲胚过早干涸，会形成裂缝，且曲胚表面粗糙，上霉不好。曲胚过细，曲胚粘结，密度大，吃水多，空隙小，水分和热量难以散发，造成升温缓慢，易酸败，同时，曲胚上火慢，成熟晚，成曲水分排不尽，出现“溺心”和“鼓肛”，表面产生“沫霉”，致曲皮过厚</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szCs w:val="24"/>
        </w:rPr>
        <w:t>3.</w:t>
      </w:r>
      <w:r>
        <w:rPr>
          <w:rFonts w:ascii="宋体" w:hAnsi="宋体" w:cs="Times New Roman" w:hint="eastAsia"/>
          <w:szCs w:val="24"/>
        </w:rPr>
        <w:t>粉碎后的曲面温度：严格控制在20-25℃</w:t>
      </w:r>
      <w:r w:rsidR="009E5BCC">
        <w:rPr>
          <w:rFonts w:ascii="宋体" w:hAnsi="宋体" w:cs="Times New Roman" w:hint="eastAsia"/>
          <w:szCs w:val="24"/>
        </w:rPr>
        <w:t>。</w:t>
      </w:r>
    </w:p>
    <w:p w:rsidR="00EC0001" w:rsidRDefault="00E727F0">
      <w:pPr>
        <w:tabs>
          <w:tab w:val="right" w:pos="9538"/>
        </w:tabs>
        <w:spacing w:line="360" w:lineRule="auto"/>
        <w:ind w:right="102" w:firstLineChars="200" w:firstLine="480"/>
        <w:jc w:val="center"/>
      </w:pPr>
      <w:r>
        <w:rPr>
          <w:noProof/>
        </w:rPr>
        <w:drawing>
          <wp:inline distT="0" distB="0" distL="0" distR="0">
            <wp:extent cx="2869565" cy="3752850"/>
            <wp:effectExtent l="0" t="0" r="635" b="6350"/>
            <wp:docPr id="1028" name="Image1"/>
            <wp:cNvGraphicFramePr/>
            <a:graphic xmlns:a="http://schemas.openxmlformats.org/drawingml/2006/main">
              <a:graphicData uri="http://schemas.openxmlformats.org/drawingml/2006/picture">
                <pic:pic xmlns:pic="http://schemas.openxmlformats.org/drawingml/2006/picture">
                  <pic:nvPicPr>
                    <pic:cNvPr id="1028" name="Image1"/>
                    <pic:cNvPicPr/>
                  </pic:nvPicPr>
                  <pic:blipFill>
                    <a:blip r:embed="rId12" cstate="print"/>
                    <a:srcRect/>
                    <a:stretch>
                      <a:fillRect/>
                    </a:stretch>
                  </pic:blipFill>
                  <pic:spPr>
                    <a:xfrm>
                      <a:off x="0" y="0"/>
                      <a:ext cx="2870140" cy="3752850"/>
                    </a:xfrm>
                    <a:prstGeom prst="rect">
                      <a:avLst/>
                    </a:prstGeom>
                  </pic:spPr>
                </pic:pic>
              </a:graphicData>
            </a:graphic>
          </wp:inline>
        </w:drawing>
      </w:r>
    </w:p>
    <w:p w:rsidR="00EC0001" w:rsidRDefault="00E727F0">
      <w:pPr>
        <w:tabs>
          <w:tab w:val="right" w:pos="9538"/>
        </w:tabs>
        <w:spacing w:line="360" w:lineRule="auto"/>
        <w:ind w:right="102" w:firstLineChars="200" w:firstLine="480"/>
        <w:jc w:val="center"/>
        <w:rPr>
          <w:rFonts w:ascii="宋体" w:hAnsi="宋体" w:cs="Times New Roman"/>
          <w:szCs w:val="24"/>
        </w:rPr>
      </w:pPr>
      <w:r>
        <w:rPr>
          <w:rFonts w:ascii="宋体" w:hAnsi="宋体" w:cs="Times New Roman" w:hint="eastAsia"/>
          <w:szCs w:val="24"/>
        </w:rPr>
        <w:t>图</w:t>
      </w:r>
      <w:r>
        <w:rPr>
          <w:rFonts w:ascii="宋体" w:hAnsi="宋体" w:cs="Times New Roman"/>
          <w:szCs w:val="24"/>
        </w:rPr>
        <w:t>3:</w:t>
      </w:r>
      <w:r>
        <w:rPr>
          <w:rFonts w:ascii="宋体" w:hAnsi="宋体" w:cs="Times New Roman" w:hint="eastAsia"/>
          <w:szCs w:val="24"/>
        </w:rPr>
        <w:t>粉碎间</w:t>
      </w:r>
    </w:p>
    <w:p w:rsidR="00EC0001" w:rsidRDefault="00EC0001">
      <w:pPr>
        <w:tabs>
          <w:tab w:val="right" w:pos="9538"/>
        </w:tabs>
        <w:spacing w:line="360" w:lineRule="auto"/>
        <w:ind w:right="102" w:firstLineChars="300" w:firstLine="720"/>
        <w:rPr>
          <w:rFonts w:ascii="宋体" w:hAnsi="宋体" w:cs="Times New Roman"/>
          <w:szCs w:val="24"/>
        </w:rPr>
      </w:pPr>
    </w:p>
    <w:p w:rsidR="00EC0001" w:rsidRDefault="00EC0001">
      <w:pPr>
        <w:tabs>
          <w:tab w:val="right" w:pos="9538"/>
        </w:tabs>
        <w:spacing w:line="360" w:lineRule="auto"/>
        <w:ind w:right="102" w:firstLineChars="300" w:firstLine="720"/>
        <w:rPr>
          <w:rFonts w:ascii="宋体" w:hAnsi="宋体" w:cs="Times New Roman"/>
          <w:szCs w:val="24"/>
        </w:rPr>
      </w:pPr>
    </w:p>
    <w:p w:rsidR="00EC0001" w:rsidRDefault="00E727F0">
      <w:pPr>
        <w:tabs>
          <w:tab w:val="right" w:pos="9538"/>
        </w:tabs>
        <w:spacing w:line="360" w:lineRule="auto"/>
        <w:ind w:right="102" w:firstLineChars="300" w:firstLine="720"/>
        <w:rPr>
          <w:rFonts w:ascii="宋体" w:hAnsi="宋体" w:cs="Times New Roman"/>
          <w:szCs w:val="24"/>
        </w:rPr>
      </w:pPr>
      <w:r>
        <w:rPr>
          <w:rFonts w:ascii="宋体" w:hAnsi="宋体" w:cs="Times New Roman" w:hint="eastAsia"/>
          <w:szCs w:val="24"/>
        </w:rPr>
        <w:t>第三四周在曲房度过，收获很多，也正好碰到工人师傅在踩曲和出曲，运输去曲房的路上顾名思义叫推曲。工艺为：推曲→踩曲→翻曲→搭曲→出曲。</w:t>
      </w:r>
    </w:p>
    <w:p w:rsidR="00EC0001" w:rsidRDefault="00E727F0">
      <w:pPr>
        <w:tabs>
          <w:tab w:val="right" w:pos="9538"/>
        </w:tabs>
        <w:spacing w:line="360" w:lineRule="auto"/>
        <w:ind w:right="102" w:firstLineChars="200" w:firstLine="480"/>
        <w:rPr>
          <w:rFonts w:ascii="宋体" w:hAnsi="宋体" w:cs="Times New Roman"/>
          <w:szCs w:val="24"/>
        </w:rPr>
      </w:pPr>
      <w:r>
        <w:rPr>
          <w:rFonts w:ascii="宋体" w:hAnsi="宋体" w:cs="Times New Roman" w:hint="eastAsia"/>
          <w:szCs w:val="24"/>
        </w:rPr>
        <w:t>我的收获：</w:t>
      </w:r>
    </w:p>
    <w:p w:rsidR="00EC0001" w:rsidRDefault="00E727F0">
      <w:pPr>
        <w:tabs>
          <w:tab w:val="right" w:pos="9538"/>
        </w:tabs>
        <w:spacing w:line="360" w:lineRule="auto"/>
        <w:ind w:right="102" w:firstLineChars="200" w:firstLine="480"/>
      </w:pPr>
      <w:r>
        <w:t>1.</w:t>
      </w:r>
      <w:r>
        <w:rPr>
          <w:rFonts w:hint="eastAsia"/>
        </w:rPr>
        <w:t>入房培养的关键工序：</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①准备工作（室内打扫干净，调整好温度和湿度，备好糠、竹竿、麻袋、芦席等保温围盖材料）</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lastRenderedPageBreak/>
        <w:t>②入房排序（入房排列前，先在地面均匀撒一层谷糠）</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szCs w:val="24"/>
        </w:rPr>
        <w:t>2</w:t>
      </w:r>
      <w:r w:rsidRPr="009E5BCC">
        <w:rPr>
          <w:rFonts w:ascii="宋体" w:hAnsi="宋体" w:cs="Times New Roman" w:hint="eastAsia"/>
          <w:szCs w:val="24"/>
        </w:rPr>
        <w:t>发酵培养</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①上霉（要求：曲胚表面梅花点状霉占</w:t>
      </w:r>
      <w:r w:rsidRPr="009E5BCC">
        <w:rPr>
          <w:rFonts w:ascii="宋体" w:hAnsi="宋体" w:cs="Times New Roman"/>
          <w:szCs w:val="24"/>
        </w:rPr>
        <w:t>80%</w:t>
      </w:r>
      <w:r w:rsidRPr="009E5BCC">
        <w:rPr>
          <w:rFonts w:ascii="宋体" w:hAnsi="宋体" w:cs="Times New Roman" w:hint="eastAsia"/>
          <w:szCs w:val="24"/>
        </w:rPr>
        <w:t>以上，要求分布均匀，揭房及时。</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szCs w:val="24"/>
        </w:rPr>
        <w:t xml:space="preserve">        </w:t>
      </w:r>
      <w:r w:rsidRPr="009E5BCC">
        <w:rPr>
          <w:rFonts w:ascii="宋体" w:hAnsi="宋体" w:cs="Times New Roman" w:hint="eastAsia"/>
          <w:szCs w:val="24"/>
        </w:rPr>
        <w:t>时间：冬季</w:t>
      </w:r>
      <w:r w:rsidRPr="009E5BCC">
        <w:rPr>
          <w:rFonts w:ascii="宋体" w:hAnsi="宋体" w:cs="Times New Roman"/>
          <w:szCs w:val="24"/>
        </w:rPr>
        <w:t xml:space="preserve">60-72h </w:t>
      </w:r>
      <w:r w:rsidRPr="009E5BCC">
        <w:rPr>
          <w:rFonts w:ascii="宋体" w:hAnsi="宋体" w:cs="Times New Roman" w:hint="eastAsia"/>
          <w:szCs w:val="24"/>
        </w:rPr>
        <w:t xml:space="preserve">夏季 </w:t>
      </w:r>
      <w:r w:rsidRPr="009E5BCC">
        <w:rPr>
          <w:rFonts w:ascii="宋体" w:hAnsi="宋体" w:cs="Times New Roman"/>
          <w:szCs w:val="24"/>
        </w:rPr>
        <w:t>24-36h</w:t>
      </w:r>
      <w:r w:rsidRPr="009E5BCC">
        <w:rPr>
          <w:rFonts w:ascii="宋体" w:hAnsi="宋体" w:cs="Times New Roman" w:hint="eastAsia"/>
          <w:szCs w:val="24"/>
        </w:rPr>
        <w:t>）</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②晾霉（目的：挥发发酵产生的酸，挥发曲胚表面的水分，阻滞上霉</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szCs w:val="24"/>
        </w:rPr>
        <w:t xml:space="preserve">        </w:t>
      </w:r>
      <w:r w:rsidRPr="009E5BCC">
        <w:rPr>
          <w:rFonts w:ascii="宋体" w:hAnsi="宋体" w:cs="Times New Roman" w:hint="eastAsia"/>
          <w:szCs w:val="24"/>
        </w:rPr>
        <w:t>时间：曲胚品温在</w:t>
      </w:r>
      <w:r w:rsidRPr="009E5BCC">
        <w:rPr>
          <w:rFonts w:ascii="宋体" w:hAnsi="宋体" w:cs="Times New Roman"/>
          <w:szCs w:val="24"/>
        </w:rPr>
        <w:t>35-38</w:t>
      </w:r>
      <w:r w:rsidRPr="009E5BCC">
        <w:rPr>
          <w:rFonts w:ascii="宋体" w:hAnsi="宋体" w:cs="Times New Roman" w:hint="eastAsia"/>
          <w:szCs w:val="24"/>
        </w:rPr>
        <w:t>℃时进行，连续</w:t>
      </w:r>
      <w:r w:rsidRPr="009E5BCC">
        <w:rPr>
          <w:rFonts w:ascii="宋体" w:hAnsi="宋体" w:cs="Times New Roman"/>
          <w:szCs w:val="24"/>
        </w:rPr>
        <w:t>3</w:t>
      </w:r>
      <w:r w:rsidRPr="009E5BCC">
        <w:rPr>
          <w:rFonts w:ascii="宋体" w:hAnsi="宋体" w:cs="Times New Roman" w:hint="eastAsia"/>
          <w:szCs w:val="24"/>
        </w:rPr>
        <w:t>天，翻曲时，开窗通风要充分）</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③潮火（门窗关闭保温起火，培养温度提高，曲胚水分明显减少叫起火。因曲胚升温水分蒸发较多，房内湿度增大（热潮）叫潮火）</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④大火（大曲入房培养的最高温度期，曲心温度</w:t>
      </w:r>
      <w:r w:rsidRPr="009E5BCC">
        <w:rPr>
          <w:rFonts w:ascii="宋体" w:hAnsi="宋体" w:cs="Times New Roman"/>
          <w:szCs w:val="24"/>
        </w:rPr>
        <w:t>58</w:t>
      </w:r>
      <w:r w:rsidRPr="009E5BCC">
        <w:rPr>
          <w:rFonts w:ascii="宋体" w:hAnsi="宋体" w:cs="Times New Roman" w:hint="eastAsia"/>
          <w:szCs w:val="24"/>
        </w:rPr>
        <w:t>℃以上维持</w:t>
      </w:r>
      <w:r w:rsidRPr="009E5BCC">
        <w:rPr>
          <w:rFonts w:ascii="宋体" w:hAnsi="宋体" w:cs="Times New Roman"/>
          <w:szCs w:val="24"/>
        </w:rPr>
        <w:t>3</w:t>
      </w:r>
      <w:r w:rsidRPr="009E5BCC">
        <w:rPr>
          <w:rFonts w:ascii="宋体" w:hAnsi="宋体" w:cs="Times New Roman" w:hint="eastAsia"/>
          <w:szCs w:val="24"/>
        </w:rPr>
        <w:t>天）</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⑤后火（大火的继续成熟阶段，把尚未成熟的曲胚继续排除，其内部水分达到成熟，注</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意维持曲温慢慢下降，及时缩小曲距，俗称收火）</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⑥凉架</w:t>
      </w:r>
      <w:r w:rsidRPr="009E5BCC">
        <w:rPr>
          <w:rFonts w:ascii="宋体" w:hAnsi="宋体" w:cs="Times New Roman"/>
          <w:szCs w:val="24"/>
        </w:rPr>
        <w:t>(</w:t>
      </w:r>
      <w:r w:rsidRPr="009E5BCC">
        <w:rPr>
          <w:rFonts w:ascii="宋体" w:hAnsi="宋体" w:cs="Times New Roman" w:hint="eastAsia"/>
          <w:szCs w:val="24"/>
        </w:rPr>
        <w:t>收火一周后，曲温降至室温，打开门窗，去掉周围保温材料，放尽潮气，将曲架高，通风凉曲</w:t>
      </w:r>
      <w:r w:rsidRPr="009E5BCC">
        <w:rPr>
          <w:rFonts w:ascii="宋体" w:hAnsi="宋体" w:cs="Times New Roman"/>
          <w:szCs w:val="24"/>
        </w:rPr>
        <w:t>4-5</w:t>
      </w:r>
      <w:r w:rsidRPr="009E5BCC">
        <w:rPr>
          <w:rFonts w:ascii="宋体" w:hAnsi="宋体" w:cs="Times New Roman" w:hint="eastAsia"/>
          <w:szCs w:val="24"/>
        </w:rPr>
        <w:t>天即可出房</w:t>
      </w:r>
      <w:r w:rsidRPr="009E5BCC">
        <w:rPr>
          <w:rFonts w:ascii="宋体" w:hAnsi="宋体" w:cs="Times New Roman"/>
          <w:szCs w:val="24"/>
        </w:rPr>
        <w:t>)</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⑦翻曲</w:t>
      </w:r>
      <w:r w:rsidRPr="009E5BCC">
        <w:rPr>
          <w:rFonts w:ascii="宋体" w:hAnsi="宋体" w:cs="Times New Roman"/>
          <w:szCs w:val="24"/>
        </w:rPr>
        <w:t>(</w:t>
      </w:r>
      <w:r w:rsidRPr="009E5BCC">
        <w:rPr>
          <w:rFonts w:ascii="宋体" w:hAnsi="宋体" w:cs="Times New Roman" w:hint="eastAsia"/>
          <w:szCs w:val="24"/>
        </w:rPr>
        <w:t>凤型曲整个培养过程共翻曲</w:t>
      </w:r>
      <w:r w:rsidRPr="009E5BCC">
        <w:rPr>
          <w:rFonts w:ascii="宋体" w:hAnsi="宋体" w:cs="Times New Roman"/>
          <w:szCs w:val="24"/>
        </w:rPr>
        <w:t>9-10</w:t>
      </w:r>
      <w:r w:rsidRPr="009E5BCC">
        <w:rPr>
          <w:rFonts w:ascii="宋体" w:hAnsi="宋体" w:cs="Times New Roman" w:hint="eastAsia"/>
          <w:szCs w:val="24"/>
        </w:rPr>
        <w:t>次</w:t>
      </w:r>
      <w:r w:rsidRPr="009E5BCC">
        <w:rPr>
          <w:rFonts w:ascii="宋体" w:hAnsi="宋体" w:cs="Times New Roman"/>
          <w:szCs w:val="24"/>
        </w:rPr>
        <w:t>)</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szCs w:val="24"/>
        </w:rPr>
        <w:t>3.</w:t>
      </w:r>
      <w:r w:rsidRPr="009E5BCC">
        <w:rPr>
          <w:rFonts w:ascii="宋体" w:hAnsi="宋体" w:cs="Times New Roman" w:hint="eastAsia"/>
          <w:szCs w:val="24"/>
        </w:rPr>
        <w:t>曲胚入房管理要点</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①曲胚入房管理需要把好＂三关＂</w:t>
      </w:r>
      <w:r w:rsidRPr="009E5BCC">
        <w:rPr>
          <w:rFonts w:ascii="宋体" w:hAnsi="宋体" w:cs="Times New Roman"/>
          <w:szCs w:val="24"/>
        </w:rPr>
        <w:t>,</w:t>
      </w:r>
      <w:r w:rsidRPr="009E5BCC">
        <w:rPr>
          <w:rFonts w:ascii="宋体" w:hAnsi="宋体" w:cs="Times New Roman" w:hint="eastAsia"/>
          <w:szCs w:val="24"/>
        </w:rPr>
        <w:t>即上霉关，大火关，收火关</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②翻曲要执行“冷热互调，轻重对调，软硬间调，边向里调”</w:t>
      </w:r>
    </w:p>
    <w:p w:rsidR="00EC0001" w:rsidRPr="009E5BCC" w:rsidRDefault="00E727F0" w:rsidP="009E5BCC">
      <w:pPr>
        <w:tabs>
          <w:tab w:val="right" w:pos="9538"/>
        </w:tabs>
        <w:spacing w:line="360" w:lineRule="auto"/>
        <w:ind w:right="102" w:firstLineChars="200" w:firstLine="480"/>
        <w:rPr>
          <w:rFonts w:ascii="宋体" w:hAnsi="宋体" w:cs="Times New Roman"/>
          <w:szCs w:val="24"/>
        </w:rPr>
      </w:pPr>
      <w:r w:rsidRPr="009E5BCC">
        <w:rPr>
          <w:rFonts w:ascii="宋体" w:hAnsi="宋体" w:cs="Times New Roman" w:hint="eastAsia"/>
          <w:szCs w:val="24"/>
        </w:rPr>
        <w:t>③曲房管理要遵循“前火稳，中火挺，后火紧”的原则</w:t>
      </w:r>
    </w:p>
    <w:p w:rsidR="00EC0001" w:rsidRDefault="00E727F0" w:rsidP="009E5BCC">
      <w:pPr>
        <w:tabs>
          <w:tab w:val="right" w:pos="9538"/>
        </w:tabs>
        <w:spacing w:line="360" w:lineRule="auto"/>
        <w:ind w:right="102" w:firstLineChars="200" w:firstLine="480"/>
        <w:jc w:val="center"/>
      </w:pPr>
      <w:r w:rsidRPr="009E5BCC">
        <w:rPr>
          <w:rFonts w:ascii="宋体" w:hAnsi="宋体" w:cs="Times New Roman"/>
          <w:szCs w:val="24"/>
        </w:rPr>
        <w:t>4.</w:t>
      </w:r>
      <w:r w:rsidRPr="009E5BCC">
        <w:rPr>
          <w:rFonts w:ascii="宋体" w:hAnsi="宋体" w:cs="Times New Roman" w:hint="eastAsia"/>
          <w:szCs w:val="24"/>
        </w:rPr>
        <w:t>质量要求：出房大曲质量符合</w:t>
      </w:r>
      <w:r w:rsidRPr="009E5BCC">
        <w:rPr>
          <w:rFonts w:ascii="宋体" w:hAnsi="宋体" w:cs="Times New Roman"/>
          <w:szCs w:val="24"/>
        </w:rPr>
        <w:t>Q/XF34-2000</w:t>
      </w:r>
      <w:r w:rsidRPr="009E5BCC">
        <w:rPr>
          <w:rFonts w:ascii="宋体" w:hAnsi="宋体" w:cs="Times New Roman" w:hint="eastAsia"/>
          <w:szCs w:val="24"/>
        </w:rPr>
        <w:t>的规定</w:t>
      </w:r>
      <w:r>
        <w:rPr>
          <w:noProof/>
        </w:rPr>
        <w:lastRenderedPageBreak/>
        <w:drawing>
          <wp:inline distT="0" distB="0" distL="0" distR="0">
            <wp:extent cx="2870200" cy="3826510"/>
            <wp:effectExtent l="0" t="0" r="0" b="0"/>
            <wp:docPr id="1029" name="Image1"/>
            <wp:cNvGraphicFramePr/>
            <a:graphic xmlns:a="http://schemas.openxmlformats.org/drawingml/2006/main">
              <a:graphicData uri="http://schemas.openxmlformats.org/drawingml/2006/picture">
                <pic:pic xmlns:pic="http://schemas.openxmlformats.org/drawingml/2006/picture">
                  <pic:nvPicPr>
                    <pic:cNvPr id="1029" name="Image1"/>
                    <pic:cNvPicPr/>
                  </pic:nvPicPr>
                  <pic:blipFill>
                    <a:blip r:embed="rId13" cstate="print"/>
                    <a:srcRect/>
                    <a:stretch>
                      <a:fillRect/>
                    </a:stretch>
                  </pic:blipFill>
                  <pic:spPr>
                    <a:xfrm>
                      <a:off x="0" y="0"/>
                      <a:ext cx="2870200" cy="3826933"/>
                    </a:xfrm>
                    <a:prstGeom prst="rect">
                      <a:avLst/>
                    </a:prstGeom>
                  </pic:spPr>
                </pic:pic>
              </a:graphicData>
            </a:graphic>
          </wp:inline>
        </w:drawing>
      </w:r>
    </w:p>
    <w:p w:rsidR="00EC0001" w:rsidRPr="009E5BCC" w:rsidRDefault="00E727F0" w:rsidP="009E5BCC">
      <w:pPr>
        <w:tabs>
          <w:tab w:val="right" w:pos="9538"/>
        </w:tabs>
        <w:spacing w:line="360" w:lineRule="auto"/>
        <w:ind w:right="102" w:firstLineChars="200" w:firstLine="480"/>
        <w:jc w:val="center"/>
        <w:rPr>
          <w:rFonts w:ascii="宋体" w:hAnsi="宋体" w:cs="Times New Roman"/>
          <w:szCs w:val="24"/>
        </w:rPr>
      </w:pPr>
      <w:r w:rsidRPr="009E5BCC">
        <w:rPr>
          <w:rFonts w:ascii="宋体" w:hAnsi="宋体" w:cs="Times New Roman" w:hint="eastAsia"/>
          <w:szCs w:val="24"/>
        </w:rPr>
        <w:t>图</w:t>
      </w:r>
      <w:r w:rsidRPr="009E5BCC">
        <w:rPr>
          <w:rFonts w:ascii="宋体" w:hAnsi="宋体" w:cs="Times New Roman"/>
          <w:szCs w:val="24"/>
        </w:rPr>
        <w:t>4:</w:t>
      </w:r>
      <w:r w:rsidRPr="009E5BCC">
        <w:rPr>
          <w:rFonts w:ascii="宋体" w:hAnsi="宋体" w:cs="Times New Roman" w:hint="eastAsia"/>
          <w:szCs w:val="24"/>
        </w:rPr>
        <w:t>曲房出曲</w:t>
      </w:r>
    </w:p>
    <w:p w:rsidR="00EC0001" w:rsidRPr="009E5BCC" w:rsidRDefault="00EC0001" w:rsidP="009E5BCC">
      <w:pPr>
        <w:tabs>
          <w:tab w:val="right" w:pos="9538"/>
        </w:tabs>
        <w:spacing w:line="360" w:lineRule="auto"/>
        <w:ind w:right="102" w:firstLineChars="200" w:firstLine="480"/>
        <w:rPr>
          <w:rFonts w:ascii="宋体" w:hAnsi="宋体" w:cs="Times New Roman"/>
          <w:szCs w:val="24"/>
        </w:rPr>
      </w:pPr>
    </w:p>
    <w:p w:rsidR="00EC0001" w:rsidRDefault="00EC0001">
      <w:pPr>
        <w:spacing w:line="360" w:lineRule="auto"/>
        <w:ind w:right="102"/>
        <w:rPr>
          <w:rFonts w:ascii="宋体" w:hAnsi="宋体" w:cs="Times New Roman"/>
          <w:szCs w:val="24"/>
        </w:rPr>
      </w:pPr>
    </w:p>
    <w:p w:rsidR="00EC0001" w:rsidRDefault="00E727F0">
      <w:pPr>
        <w:spacing w:line="360" w:lineRule="auto"/>
        <w:ind w:right="102" w:firstLineChars="200" w:firstLine="480"/>
        <w:rPr>
          <w:rFonts w:ascii="宋体" w:hAnsi="宋体" w:cs="Times New Roman"/>
          <w:szCs w:val="24"/>
        </w:rPr>
      </w:pPr>
      <w:r>
        <w:rPr>
          <w:rFonts w:ascii="宋体" w:hAnsi="宋体" w:cs="Times New Roman" w:hint="eastAsia"/>
          <w:szCs w:val="24"/>
        </w:rPr>
        <w:t>最后一周在西凤酒最后一道工艺车间——成装车间度过，由于制酒车间进行暑期高温大休，所以直接去了成装车间。我去的成装车间是机器自动化和人工线双线并走的一个车间。规模非常宏大，一共</w:t>
      </w:r>
      <w:r>
        <w:rPr>
          <w:rFonts w:ascii="宋体" w:hAnsi="宋体" w:cs="Times New Roman"/>
          <w:szCs w:val="24"/>
        </w:rPr>
        <w:t>5</w:t>
      </w:r>
      <w:r>
        <w:rPr>
          <w:rFonts w:ascii="宋体" w:hAnsi="宋体" w:cs="Times New Roman" w:hint="eastAsia"/>
          <w:szCs w:val="24"/>
        </w:rPr>
        <w:t>个线，两条自动化线，</w:t>
      </w:r>
      <w:r>
        <w:rPr>
          <w:rFonts w:ascii="宋体" w:hAnsi="宋体" w:cs="Times New Roman"/>
          <w:szCs w:val="24"/>
        </w:rPr>
        <w:t>3</w:t>
      </w:r>
      <w:r>
        <w:rPr>
          <w:rFonts w:ascii="宋体" w:hAnsi="宋体" w:cs="Times New Roman" w:hint="eastAsia"/>
          <w:szCs w:val="24"/>
        </w:rPr>
        <w:t>条人工线。李主任让她的助理小张带我实习，负责给我讲解和指导操作。</w:t>
      </w:r>
    </w:p>
    <w:p w:rsidR="00EC0001" w:rsidRDefault="00E727F0" w:rsidP="009E5BCC">
      <w:pPr>
        <w:spacing w:line="360" w:lineRule="auto"/>
        <w:ind w:right="102"/>
        <w:jc w:val="center"/>
        <w:rPr>
          <w:rFonts w:ascii="宋体" w:hAnsi="宋体" w:cs="Times New Roman"/>
          <w:szCs w:val="24"/>
        </w:rPr>
      </w:pPr>
      <w:r>
        <w:rPr>
          <w:noProof/>
        </w:rPr>
        <w:lastRenderedPageBreak/>
        <w:drawing>
          <wp:inline distT="0" distB="0" distL="114300" distR="114300">
            <wp:extent cx="2916555" cy="4601210"/>
            <wp:effectExtent l="0" t="0" r="0" b="0"/>
            <wp:docPr id="1030" name="Image1"/>
            <wp:cNvGraphicFramePr/>
            <a:graphic xmlns:a="http://schemas.openxmlformats.org/drawingml/2006/main">
              <a:graphicData uri="http://schemas.openxmlformats.org/drawingml/2006/picture">
                <pic:pic xmlns:pic="http://schemas.openxmlformats.org/drawingml/2006/picture">
                  <pic:nvPicPr>
                    <pic:cNvPr id="1030" name="Image1"/>
                    <pic:cNvPicPr/>
                  </pic:nvPicPr>
                  <pic:blipFill>
                    <a:blip r:embed="rId14" cstate="print"/>
                    <a:srcRect/>
                    <a:stretch>
                      <a:fillRect/>
                    </a:stretch>
                  </pic:blipFill>
                  <pic:spPr>
                    <a:xfrm>
                      <a:off x="0" y="0"/>
                      <a:ext cx="2917023" cy="4601501"/>
                    </a:xfrm>
                    <a:prstGeom prst="rect">
                      <a:avLst/>
                    </a:prstGeom>
                  </pic:spPr>
                </pic:pic>
              </a:graphicData>
            </a:graphic>
          </wp:inline>
        </w:drawing>
      </w:r>
    </w:p>
    <w:p w:rsidR="00EC0001" w:rsidRDefault="00E727F0" w:rsidP="009E5BCC">
      <w:pPr>
        <w:spacing w:line="360" w:lineRule="auto"/>
        <w:ind w:right="102"/>
        <w:jc w:val="center"/>
        <w:rPr>
          <w:rFonts w:ascii="宋体" w:hAnsi="宋体" w:cs="Times New Roman"/>
          <w:szCs w:val="24"/>
        </w:rPr>
      </w:pPr>
      <w:r>
        <w:rPr>
          <w:rFonts w:ascii="宋体" w:hAnsi="宋体" w:cs="Times New Roman" w:hint="eastAsia"/>
          <w:szCs w:val="24"/>
        </w:rPr>
        <w:t>图</w:t>
      </w:r>
      <w:r>
        <w:rPr>
          <w:rFonts w:ascii="宋体" w:hAnsi="宋体" w:cs="Times New Roman"/>
          <w:szCs w:val="24"/>
        </w:rPr>
        <w:t>5</w:t>
      </w:r>
      <w:r>
        <w:rPr>
          <w:rFonts w:ascii="宋体" w:hAnsi="宋体" w:cs="Times New Roman" w:hint="eastAsia"/>
          <w:szCs w:val="24"/>
        </w:rPr>
        <w:t>：成装车间小张给我耐心</w:t>
      </w:r>
      <w:bookmarkStart w:id="0" w:name="_GoBack"/>
      <w:bookmarkEnd w:id="0"/>
      <w:r>
        <w:rPr>
          <w:rFonts w:ascii="宋体" w:hAnsi="宋体" w:cs="Times New Roman" w:hint="eastAsia"/>
          <w:szCs w:val="24"/>
        </w:rPr>
        <w:t>指导检如何检验</w:t>
      </w:r>
    </w:p>
    <w:p w:rsidR="00EC0001" w:rsidRDefault="00E727F0">
      <w:pPr>
        <w:spacing w:line="360" w:lineRule="auto"/>
        <w:ind w:right="102"/>
        <w:rPr>
          <w:rFonts w:ascii="宋体" w:hAnsi="宋体" w:cs="Times New Roman"/>
          <w:szCs w:val="24"/>
        </w:rPr>
      </w:pPr>
      <w:r>
        <w:rPr>
          <w:rFonts w:ascii="宋体" w:hAnsi="宋体" w:cs="Times New Roman" w:hint="eastAsia"/>
          <w:szCs w:val="24"/>
        </w:rPr>
        <w:t>我在这个车间里也收获很多：</w:t>
      </w:r>
    </w:p>
    <w:p w:rsidR="00EC0001" w:rsidRDefault="00E727F0">
      <w:pPr>
        <w:spacing w:line="360" w:lineRule="auto"/>
        <w:ind w:right="102"/>
        <w:rPr>
          <w:rFonts w:ascii="宋体" w:hAnsi="宋体" w:cs="Times New Roman"/>
          <w:szCs w:val="24"/>
        </w:rPr>
      </w:pPr>
      <w:r>
        <w:rPr>
          <w:rFonts w:ascii="宋体" w:hAnsi="宋体" w:cs="Times New Roman"/>
          <w:szCs w:val="24"/>
        </w:rPr>
        <w:t>1.</w:t>
      </w:r>
      <w:r>
        <w:rPr>
          <w:rFonts w:ascii="宋体" w:hAnsi="宋体" w:cs="Times New Roman" w:hint="eastAsia"/>
          <w:szCs w:val="24"/>
        </w:rPr>
        <w:t>工艺流程：饮料酒进罐→洗瓶→罐装→检验→标识→贴标→装盒→装箱、封箱→成品入库</w:t>
      </w:r>
    </w:p>
    <w:p w:rsidR="00EC0001" w:rsidRDefault="00E727F0">
      <w:pPr>
        <w:spacing w:line="360" w:lineRule="auto"/>
        <w:ind w:right="102"/>
        <w:rPr>
          <w:rFonts w:ascii="宋体" w:hAnsi="宋体" w:cs="Times New Roman"/>
          <w:szCs w:val="24"/>
        </w:rPr>
      </w:pPr>
      <w:r>
        <w:rPr>
          <w:rFonts w:ascii="宋体" w:hAnsi="宋体" w:cs="Times New Roman"/>
          <w:szCs w:val="24"/>
        </w:rPr>
        <w:t>2.</w:t>
      </w:r>
      <w:r>
        <w:rPr>
          <w:rFonts w:ascii="宋体" w:hAnsi="宋体" w:cs="Times New Roman" w:hint="eastAsia"/>
          <w:szCs w:val="24"/>
        </w:rPr>
        <w:t>工艺要求：</w:t>
      </w:r>
    </w:p>
    <w:p w:rsidR="00EC0001" w:rsidRDefault="00E727F0">
      <w:pPr>
        <w:spacing w:line="360" w:lineRule="auto"/>
        <w:ind w:right="102"/>
        <w:rPr>
          <w:rFonts w:ascii="宋体" w:hAnsi="宋体" w:cs="Times New Roman"/>
          <w:szCs w:val="24"/>
        </w:rPr>
      </w:pPr>
      <w:r>
        <w:rPr>
          <w:rFonts w:ascii="宋体" w:hAnsi="宋体" w:cs="Times New Roman" w:hint="eastAsia"/>
          <w:szCs w:val="24"/>
        </w:rPr>
        <w:t>①饮料酒进罐：按品种、数量从勾兑车间领取勾兑品评检验合格，理化指标及卫生指标符合要求的饮料酒。经过滤机将酒输入酒罐中暂存</w:t>
      </w:r>
      <w:r>
        <w:rPr>
          <w:rFonts w:ascii="宋体" w:hAnsi="宋体" w:cs="Times New Roman"/>
          <w:szCs w:val="24"/>
        </w:rPr>
        <w:t>7-10</w:t>
      </w:r>
      <w:r>
        <w:rPr>
          <w:rFonts w:ascii="宋体" w:hAnsi="宋体" w:cs="Times New Roman" w:hint="eastAsia"/>
          <w:szCs w:val="24"/>
        </w:rPr>
        <w:t>天</w:t>
      </w:r>
    </w:p>
    <w:p w:rsidR="00EC0001" w:rsidRDefault="00E727F0">
      <w:pPr>
        <w:spacing w:line="360" w:lineRule="auto"/>
        <w:ind w:right="102"/>
        <w:rPr>
          <w:rFonts w:ascii="宋体" w:hAnsi="宋体" w:cs="Times New Roman"/>
          <w:szCs w:val="24"/>
        </w:rPr>
      </w:pPr>
      <w:r>
        <w:rPr>
          <w:rFonts w:ascii="宋体" w:hAnsi="宋体" w:cs="Times New Roman" w:hint="eastAsia"/>
          <w:szCs w:val="24"/>
        </w:rPr>
        <w:t>②洗瓶：整齐加热，</w:t>
      </w:r>
      <w:r>
        <w:rPr>
          <w:rFonts w:ascii="宋体" w:hAnsi="宋体" w:cs="Times New Roman"/>
          <w:szCs w:val="24"/>
        </w:rPr>
        <w:t>35-45</w:t>
      </w:r>
      <w:r>
        <w:rPr>
          <w:rFonts w:ascii="宋体" w:hAnsi="宋体" w:cs="Times New Roman" w:hint="eastAsia"/>
          <w:szCs w:val="24"/>
        </w:rPr>
        <w:t>℃水温，要求洗后酒瓶内外洁净，清亮透明</w:t>
      </w:r>
    </w:p>
    <w:p w:rsidR="00EC0001" w:rsidRDefault="00E727F0">
      <w:pPr>
        <w:spacing w:line="360" w:lineRule="auto"/>
        <w:ind w:right="102"/>
        <w:rPr>
          <w:rFonts w:ascii="宋体" w:hAnsi="宋体" w:cs="Times New Roman"/>
          <w:szCs w:val="24"/>
        </w:rPr>
      </w:pPr>
      <w:r>
        <w:rPr>
          <w:rFonts w:ascii="宋体" w:hAnsi="宋体" w:cs="Times New Roman" w:hint="eastAsia"/>
          <w:szCs w:val="24"/>
        </w:rPr>
        <w:t>③罐装：酒质的感官要求及酒度符合产品标准，产品容量标准偏差符合</w:t>
      </w:r>
      <w:r>
        <w:rPr>
          <w:rFonts w:ascii="宋体" w:hAnsi="宋体" w:cs="Times New Roman"/>
          <w:szCs w:val="24"/>
        </w:rPr>
        <w:t>Q/XF41-2000</w:t>
      </w:r>
      <w:r>
        <w:rPr>
          <w:rFonts w:ascii="宋体" w:hAnsi="宋体" w:cs="Times New Roman" w:hint="eastAsia"/>
          <w:szCs w:val="24"/>
        </w:rPr>
        <w:t>规定</w:t>
      </w:r>
    </w:p>
    <w:p w:rsidR="00EC0001" w:rsidRDefault="00E727F0">
      <w:pPr>
        <w:spacing w:line="360" w:lineRule="auto"/>
        <w:ind w:right="102"/>
        <w:rPr>
          <w:rFonts w:ascii="宋体" w:hAnsi="宋体" w:cs="Times New Roman"/>
          <w:szCs w:val="24"/>
        </w:rPr>
      </w:pPr>
      <w:r>
        <w:rPr>
          <w:rFonts w:ascii="宋体" w:hAnsi="宋体" w:cs="Times New Roman" w:hint="eastAsia"/>
          <w:szCs w:val="24"/>
        </w:rPr>
        <w:t>④检验：负责查看瓶内酒体是否清亮透明，有无浑浊或其他悬浮物。对于酒内又极易辨认的杂质或者沉淀物，酒体不清失光的要进行返工</w:t>
      </w:r>
      <w:r>
        <w:rPr>
          <w:rFonts w:ascii="宋体" w:hAnsi="宋体" w:cs="Times New Roman"/>
          <w:szCs w:val="24"/>
        </w:rPr>
        <w:t>(</w:t>
      </w:r>
      <w:r>
        <w:rPr>
          <w:rFonts w:ascii="宋体" w:hAnsi="宋体" w:cs="Times New Roman" w:hint="eastAsia"/>
          <w:szCs w:val="24"/>
        </w:rPr>
        <w:t>即</w:t>
      </w:r>
      <w:r>
        <w:rPr>
          <w:rFonts w:ascii="宋体" w:hAnsi="宋体" w:cs="Times New Roman"/>
          <w:szCs w:val="24"/>
        </w:rPr>
        <w:t>CCP3</w:t>
      </w:r>
      <w:r>
        <w:rPr>
          <w:rFonts w:ascii="宋体" w:hAnsi="宋体" w:cs="Times New Roman" w:hint="eastAsia"/>
          <w:szCs w:val="24"/>
        </w:rPr>
        <w:t>关键工序</w:t>
      </w:r>
      <w:r>
        <w:rPr>
          <w:rFonts w:ascii="宋体" w:hAnsi="宋体" w:cs="Times New Roman"/>
          <w:szCs w:val="24"/>
        </w:rPr>
        <w:t>(</w:t>
      </w:r>
      <w:r>
        <w:rPr>
          <w:rFonts w:ascii="宋体" w:hAnsi="宋体" w:cs="Times New Roman" w:hint="eastAsia"/>
          <w:szCs w:val="24"/>
        </w:rPr>
        <w:t>灯检工序</w:t>
      </w:r>
      <w:r>
        <w:rPr>
          <w:rFonts w:ascii="宋体" w:hAnsi="宋体" w:cs="Times New Roman"/>
          <w:szCs w:val="24"/>
        </w:rPr>
        <w:t>))</w:t>
      </w:r>
    </w:p>
    <w:p w:rsidR="00EC0001" w:rsidRDefault="00E727F0">
      <w:pPr>
        <w:spacing w:line="360" w:lineRule="auto"/>
        <w:ind w:right="102"/>
        <w:rPr>
          <w:rFonts w:ascii="宋体" w:hAnsi="宋体" w:cs="Times New Roman"/>
          <w:szCs w:val="24"/>
        </w:rPr>
      </w:pPr>
      <w:r>
        <w:rPr>
          <w:rFonts w:ascii="宋体" w:hAnsi="宋体" w:cs="Times New Roman" w:hint="eastAsia"/>
          <w:szCs w:val="24"/>
        </w:rPr>
        <w:t>⑤滚盖</w:t>
      </w:r>
      <w:r>
        <w:rPr>
          <w:rFonts w:ascii="宋体" w:hAnsi="宋体" w:cs="Times New Roman"/>
          <w:szCs w:val="24"/>
        </w:rPr>
        <w:t>(</w:t>
      </w:r>
      <w:r>
        <w:rPr>
          <w:rFonts w:ascii="宋体" w:hAnsi="宋体" w:cs="Times New Roman" w:hint="eastAsia"/>
          <w:szCs w:val="24"/>
        </w:rPr>
        <w:t>封口</w:t>
      </w:r>
      <w:r>
        <w:rPr>
          <w:rFonts w:ascii="宋体" w:hAnsi="宋体" w:cs="Times New Roman"/>
          <w:szCs w:val="24"/>
        </w:rPr>
        <w:t>)</w:t>
      </w:r>
    </w:p>
    <w:p w:rsidR="00EC0001" w:rsidRDefault="00E727F0">
      <w:pPr>
        <w:spacing w:line="360" w:lineRule="auto"/>
        <w:ind w:right="102"/>
        <w:rPr>
          <w:rFonts w:ascii="宋体" w:hAnsi="宋体" w:cs="Times New Roman"/>
          <w:szCs w:val="24"/>
        </w:rPr>
      </w:pPr>
      <w:r>
        <w:rPr>
          <w:rFonts w:ascii="宋体" w:hAnsi="宋体" w:cs="Times New Roman"/>
          <w:szCs w:val="24"/>
        </w:rPr>
        <w:t>a.</w:t>
      </w:r>
      <w:r>
        <w:rPr>
          <w:rFonts w:ascii="宋体" w:hAnsi="宋体" w:cs="Times New Roman" w:hint="eastAsia"/>
          <w:szCs w:val="24"/>
        </w:rPr>
        <w:t>将检验合格的酒瓶送入滚盖机进行封口</w:t>
      </w:r>
    </w:p>
    <w:p w:rsidR="00EC0001" w:rsidRDefault="00E727F0">
      <w:pPr>
        <w:spacing w:line="360" w:lineRule="auto"/>
        <w:ind w:right="102"/>
        <w:rPr>
          <w:rFonts w:ascii="宋体" w:hAnsi="宋体" w:cs="Times New Roman"/>
          <w:szCs w:val="24"/>
        </w:rPr>
      </w:pPr>
      <w:r>
        <w:rPr>
          <w:rFonts w:ascii="宋体" w:hAnsi="宋体" w:cs="Times New Roman" w:hint="eastAsia"/>
          <w:szCs w:val="24"/>
        </w:rPr>
        <w:lastRenderedPageBreak/>
        <w:t>B.封口要求做到放置准确</w:t>
      </w:r>
      <w:r>
        <w:rPr>
          <w:rFonts w:ascii="宋体" w:hAnsi="宋体" w:cs="Times New Roman"/>
          <w:szCs w:val="24"/>
        </w:rPr>
        <w:t>,</w:t>
      </w:r>
      <w:r>
        <w:rPr>
          <w:rFonts w:ascii="宋体" w:hAnsi="宋体" w:cs="Times New Roman" w:hint="eastAsia"/>
          <w:szCs w:val="24"/>
        </w:rPr>
        <w:t>丝滚紧，边缘齐，盖顶平，无裂缝，不渗漏</w:t>
      </w:r>
    </w:p>
    <w:p w:rsidR="00EC0001" w:rsidRDefault="00E727F0">
      <w:pPr>
        <w:spacing w:line="360" w:lineRule="auto"/>
        <w:ind w:right="102"/>
        <w:rPr>
          <w:rFonts w:ascii="宋体" w:hAnsi="宋体" w:cs="Times New Roman"/>
          <w:szCs w:val="24"/>
        </w:rPr>
      </w:pPr>
      <w:r>
        <w:rPr>
          <w:rFonts w:ascii="宋体" w:hAnsi="宋体" w:cs="Times New Roman"/>
          <w:szCs w:val="24"/>
        </w:rPr>
        <w:t>c.</w:t>
      </w:r>
      <w:r>
        <w:rPr>
          <w:rFonts w:ascii="宋体" w:hAnsi="宋体" w:cs="Times New Roman" w:hint="eastAsia"/>
          <w:szCs w:val="24"/>
        </w:rPr>
        <w:t>异形瓶封口要求定位准确，一次到位，不松动，不渗漏</w:t>
      </w:r>
    </w:p>
    <w:p w:rsidR="00EC0001" w:rsidRDefault="00E727F0">
      <w:pPr>
        <w:spacing w:line="360" w:lineRule="auto"/>
        <w:ind w:right="102"/>
        <w:rPr>
          <w:rFonts w:ascii="宋体" w:hAnsi="宋体" w:cs="Times New Roman"/>
          <w:szCs w:val="24"/>
        </w:rPr>
      </w:pPr>
      <w:r>
        <w:rPr>
          <w:rFonts w:ascii="宋体" w:hAnsi="宋体" w:cs="Times New Roman" w:hint="eastAsia"/>
          <w:szCs w:val="24"/>
        </w:rPr>
        <w:t>⑥标识</w:t>
      </w:r>
    </w:p>
    <w:p w:rsidR="00EC0001" w:rsidRDefault="00E727F0">
      <w:pPr>
        <w:spacing w:line="360" w:lineRule="auto"/>
        <w:ind w:right="102"/>
        <w:rPr>
          <w:rFonts w:ascii="宋体" w:hAnsi="宋体" w:cs="Times New Roman"/>
          <w:szCs w:val="24"/>
        </w:rPr>
      </w:pPr>
      <w:r>
        <w:rPr>
          <w:rFonts w:ascii="宋体" w:hAnsi="宋体" w:cs="Times New Roman"/>
          <w:szCs w:val="24"/>
        </w:rPr>
        <w:t>a.</w:t>
      </w:r>
      <w:r>
        <w:rPr>
          <w:rFonts w:ascii="宋体" w:hAnsi="宋体" w:cs="Times New Roman" w:hint="eastAsia"/>
          <w:szCs w:val="24"/>
        </w:rPr>
        <w:t>封好口的酒瓶经输送带送入喷码机进行喷码</w:t>
      </w:r>
    </w:p>
    <w:p w:rsidR="00EC0001" w:rsidRDefault="00E727F0">
      <w:pPr>
        <w:spacing w:line="360" w:lineRule="auto"/>
        <w:ind w:right="102"/>
        <w:rPr>
          <w:rFonts w:ascii="宋体" w:hAnsi="宋体" w:cs="Times New Roman"/>
          <w:szCs w:val="24"/>
        </w:rPr>
      </w:pPr>
      <w:r>
        <w:rPr>
          <w:rFonts w:ascii="宋体" w:hAnsi="宋体" w:cs="Times New Roman"/>
          <w:szCs w:val="24"/>
        </w:rPr>
        <w:t>b.</w:t>
      </w:r>
      <w:r>
        <w:rPr>
          <w:rFonts w:ascii="宋体" w:hAnsi="宋体" w:cs="Times New Roman" w:hint="eastAsia"/>
          <w:szCs w:val="24"/>
        </w:rPr>
        <w:t>喷码要求：做到生产日期，单位班次，产品批号，字迹清楚，准确无误</w:t>
      </w:r>
    </w:p>
    <w:p w:rsidR="00EC0001" w:rsidRDefault="00E727F0">
      <w:pPr>
        <w:spacing w:line="360" w:lineRule="auto"/>
        <w:ind w:right="102"/>
        <w:rPr>
          <w:rFonts w:ascii="宋体" w:hAnsi="宋体" w:cs="Times New Roman"/>
          <w:szCs w:val="24"/>
        </w:rPr>
      </w:pPr>
      <w:r>
        <w:rPr>
          <w:rFonts w:ascii="宋体" w:hAnsi="宋体" w:cs="Times New Roman" w:hint="eastAsia"/>
          <w:szCs w:val="24"/>
        </w:rPr>
        <w:t>⑦贴标：要求商标端正、平整</w:t>
      </w:r>
    </w:p>
    <w:p w:rsidR="00EC0001" w:rsidRDefault="00E727F0">
      <w:pPr>
        <w:spacing w:line="360" w:lineRule="auto"/>
        <w:ind w:right="102"/>
        <w:rPr>
          <w:rFonts w:ascii="宋体" w:hAnsi="宋体" w:cs="Times New Roman"/>
          <w:szCs w:val="24"/>
        </w:rPr>
      </w:pPr>
      <w:r>
        <w:rPr>
          <w:rFonts w:ascii="宋体" w:hAnsi="宋体" w:cs="Times New Roman" w:hint="eastAsia"/>
          <w:szCs w:val="24"/>
        </w:rPr>
        <w:t>⑧装盒：软盒：要求人工撑盒子一次到位，盒底要撑平。 硬盒：机器直接装盒</w:t>
      </w:r>
    </w:p>
    <w:p w:rsidR="00EC0001" w:rsidRDefault="00E727F0">
      <w:pPr>
        <w:spacing w:line="360" w:lineRule="auto"/>
        <w:ind w:right="102"/>
        <w:rPr>
          <w:rFonts w:ascii="宋体" w:hAnsi="宋体" w:cs="Times New Roman"/>
          <w:szCs w:val="24"/>
        </w:rPr>
      </w:pPr>
      <w:r>
        <w:rPr>
          <w:rFonts w:ascii="宋体" w:hAnsi="宋体" w:cs="Times New Roman" w:hint="eastAsia"/>
          <w:szCs w:val="24"/>
        </w:rPr>
        <w:t>⑨装箱：封箱：现在都是机器装箱，封箱封口要整齐平整，堆放好垛</w:t>
      </w:r>
    </w:p>
    <w:p w:rsidR="00EC0001" w:rsidRDefault="00E727F0">
      <w:pPr>
        <w:spacing w:line="360" w:lineRule="auto"/>
        <w:ind w:right="102"/>
        <w:rPr>
          <w:rFonts w:ascii="宋体" w:hAnsi="宋体" w:cs="Times New Roman"/>
          <w:szCs w:val="24"/>
        </w:rPr>
      </w:pPr>
      <w:r>
        <w:rPr>
          <w:rFonts w:ascii="宋体" w:hAnsi="宋体" w:cs="Times New Roman" w:hint="eastAsia"/>
          <w:szCs w:val="24"/>
        </w:rPr>
        <w:t>⑩入库：必须经技术质量部成品抽检人员汇总，抽检记录表，评审打分，签发产品出厂许可证后，管理人员清点数字，填生产记录表及成品库单交销售成品仓库</w:t>
      </w:r>
    </w:p>
    <w:p w:rsidR="00EC0001" w:rsidRDefault="00E727F0">
      <w:pPr>
        <w:spacing w:line="360" w:lineRule="auto"/>
        <w:ind w:right="102" w:firstLineChars="200" w:firstLine="480"/>
        <w:rPr>
          <w:rFonts w:ascii="宋体" w:hAnsi="宋体" w:cs="Times New Roman"/>
          <w:szCs w:val="24"/>
        </w:rPr>
      </w:pPr>
      <w:r>
        <w:rPr>
          <w:rFonts w:ascii="宋体" w:hAnsi="宋体" w:cs="Times New Roman" w:hint="eastAsia"/>
          <w:szCs w:val="24"/>
        </w:rPr>
        <w:t>一个月真的很快，在这期间，我认识了很多老师傅，技术很好的，人也很好。并向他们请教了许多我在学校学不到的东西。而且他们都真的很喜欢我的感觉，特别客气，还会问我渴不渴累不累，去歇会。让我觉得工作也没那么的累了，因为人心很暖。</w:t>
      </w:r>
    </w:p>
    <w:p w:rsidR="00EC0001" w:rsidRDefault="00E727F0">
      <w:pPr>
        <w:spacing w:line="360" w:lineRule="auto"/>
        <w:ind w:right="102"/>
        <w:rPr>
          <w:rFonts w:ascii="宋体" w:hAnsi="宋体" w:cs="Times New Roman"/>
          <w:szCs w:val="24"/>
        </w:rPr>
      </w:pPr>
      <w:r>
        <w:rPr>
          <w:rFonts w:ascii="宋体" w:hAnsi="宋体" w:cs="Times New Roman" w:hint="eastAsia"/>
          <w:szCs w:val="24"/>
        </w:rPr>
        <w:t>不仅如此，我也觉得西凤集团是一家特别温馨，特别人性化的公司。</w:t>
      </w:r>
    </w:p>
    <w:p w:rsidR="00EC0001" w:rsidRDefault="00E727F0">
      <w:pPr>
        <w:spacing w:line="360" w:lineRule="auto"/>
        <w:ind w:right="102" w:firstLineChars="200" w:firstLine="480"/>
        <w:rPr>
          <w:rFonts w:ascii="宋体" w:hAnsi="宋体" w:cs="Times New Roman"/>
          <w:szCs w:val="24"/>
        </w:rPr>
      </w:pPr>
      <w:r>
        <w:rPr>
          <w:rFonts w:ascii="宋体" w:hAnsi="宋体" w:cs="Times New Roman" w:hint="eastAsia"/>
          <w:szCs w:val="24"/>
        </w:rPr>
        <w:t>我在实习中还学习到了，不管做任何事情都要细心认真，因为亲眼看到领导因为曲胚厚度不达标，批评了那个员工。让我觉得领导特别严谨认真，哪怕差一点点都不行。而且还要勤学多问，不能不懂装懂，这样你才能学到真正的东西，要不然你永远无知，永远不会上进。而且一定要好好学习，这样你才能将自己所学的东西发挥出来。</w:t>
      </w:r>
    </w:p>
    <w:p w:rsidR="00EC0001" w:rsidRDefault="00E727F0">
      <w:pPr>
        <w:spacing w:line="360" w:lineRule="auto"/>
        <w:ind w:right="102" w:firstLineChars="200" w:firstLine="480"/>
        <w:rPr>
          <w:rFonts w:ascii="宋体" w:hAnsi="宋体" w:cs="Times New Roman"/>
          <w:szCs w:val="24"/>
        </w:rPr>
      </w:pPr>
      <w:r>
        <w:rPr>
          <w:rFonts w:ascii="宋体" w:hAnsi="宋体" w:cs="Times New Roman" w:hint="eastAsia"/>
          <w:szCs w:val="24"/>
        </w:rPr>
        <w:t>而且哪怕天气炎热，车间很闷热，也要严格穿好工作服，这都是细小之处，也是决定成败之处，看到一线工人，贴标，手和机器同步，由此，我发现万事都需要磨练，而且如果你真的学有所成，也就不会那么辛苦了。让我感慨，普通工人和坐在办公室的领导的天壤之别。不过并不是说坐在办公室的领导就在一直闲着，而是说他们用自己头脑的智慧为自己创造了良好的工作环境，这样才能在舒适的状态下，完成任务。</w:t>
      </w:r>
    </w:p>
    <w:p w:rsidR="00EC0001" w:rsidRDefault="00E727F0">
      <w:pPr>
        <w:spacing w:line="360" w:lineRule="auto"/>
        <w:ind w:right="102" w:firstLineChars="200" w:firstLine="480"/>
      </w:pPr>
      <w:r>
        <w:rPr>
          <w:rFonts w:ascii="宋体" w:hAnsi="宋体" w:cs="Times New Roman" w:hint="eastAsia"/>
          <w:szCs w:val="24"/>
        </w:rPr>
        <w:t>最后，在此次暑期认知实习中，我不仅结交了朋友，学到了知识，体验了人情冷暖，更悟到了万事须严谨，学有所成价更高的道理。让我觉得我这一个月特别有成就感。</w:t>
      </w:r>
    </w:p>
    <w:sectPr w:rsidR="00EC0001" w:rsidSect="00C40BF1">
      <w:footerReference w:type="default" r:id="rId15"/>
      <w:pgSz w:w="11906" w:h="16838"/>
      <w:pgMar w:top="1418" w:right="1418" w:bottom="1418" w:left="1418"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57F1" w:rsidRDefault="004457F1">
      <w:r>
        <w:separator/>
      </w:r>
    </w:p>
  </w:endnote>
  <w:endnote w:type="continuationSeparator" w:id="0">
    <w:p w:rsidR="004457F1" w:rsidRDefault="004457F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001" w:rsidRDefault="00EC0001">
    <w:pPr>
      <w:pStyle w:val="a5"/>
      <w:jc w:val="center"/>
    </w:pPr>
  </w:p>
  <w:p w:rsidR="00EC0001" w:rsidRDefault="00EC0001">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001" w:rsidRDefault="00C40BF1">
    <w:pPr>
      <w:pStyle w:val="a5"/>
      <w:jc w:val="center"/>
    </w:pPr>
    <w:r>
      <w:fldChar w:fldCharType="begin"/>
    </w:r>
    <w:r w:rsidR="00E727F0">
      <w:instrText>PAGE   \* MERGEFORMAT</w:instrText>
    </w:r>
    <w:r>
      <w:fldChar w:fldCharType="separate"/>
    </w:r>
    <w:r w:rsidR="0017070B" w:rsidRPr="0017070B">
      <w:rPr>
        <w:noProof/>
        <w:lang w:val="zh-CN"/>
      </w:rPr>
      <w:t>9</w:t>
    </w:r>
    <w:r>
      <w:fldChar w:fldCharType="end"/>
    </w:r>
  </w:p>
  <w:p w:rsidR="00EC0001" w:rsidRDefault="00EC0001">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57F1" w:rsidRDefault="004457F1">
      <w:r>
        <w:separator/>
      </w:r>
    </w:p>
  </w:footnote>
  <w:footnote w:type="continuationSeparator" w:id="0">
    <w:p w:rsidR="004457F1" w:rsidRDefault="004457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lvl w:ilvl="0">
      <w:start w:val="5"/>
      <w:numFmt w:val="japaneseCounting"/>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C0001"/>
    <w:rsid w:val="0017070B"/>
    <w:rsid w:val="004457F1"/>
    <w:rsid w:val="005F7B73"/>
    <w:rsid w:val="009E5BCC"/>
    <w:rsid w:val="00C40BF1"/>
    <w:rsid w:val="00E727F0"/>
    <w:rsid w:val="00EC0001"/>
    <w:rsid w:val="42ED32D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宋体"/>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uiPriority="35" w:qFormat="1"/>
    <w:lsdException w:name="Title" w:qFormat="1"/>
    <w:lsdException w:name="Default Paragraph Font" w:uiPriority="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40BF1"/>
    <w:pPr>
      <w:widowControl w:val="0"/>
      <w:jc w:val="both"/>
    </w:pPr>
    <w:rPr>
      <w:kern w:val="2"/>
      <w:sz w:val="24"/>
      <w:szCs w:val="22"/>
    </w:rPr>
  </w:style>
  <w:style w:type="paragraph" w:styleId="1">
    <w:name w:val="heading 1"/>
    <w:basedOn w:val="a"/>
    <w:next w:val="a"/>
    <w:link w:val="1Char"/>
    <w:uiPriority w:val="9"/>
    <w:qFormat/>
    <w:rsid w:val="00C40BF1"/>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qFormat/>
    <w:rsid w:val="00C40BF1"/>
    <w:rPr>
      <w:rFonts w:ascii="Cambria" w:eastAsia="黑体" w:hAnsi="Cambria"/>
      <w:sz w:val="20"/>
      <w:szCs w:val="20"/>
    </w:rPr>
  </w:style>
  <w:style w:type="paragraph" w:styleId="a4">
    <w:name w:val="Balloon Text"/>
    <w:basedOn w:val="a"/>
    <w:link w:val="Char"/>
    <w:uiPriority w:val="99"/>
    <w:qFormat/>
    <w:rsid w:val="00C40BF1"/>
    <w:rPr>
      <w:sz w:val="18"/>
      <w:szCs w:val="18"/>
    </w:rPr>
  </w:style>
  <w:style w:type="paragraph" w:styleId="a5">
    <w:name w:val="footer"/>
    <w:basedOn w:val="a"/>
    <w:link w:val="Char0"/>
    <w:uiPriority w:val="99"/>
    <w:rsid w:val="00C40BF1"/>
    <w:pPr>
      <w:tabs>
        <w:tab w:val="center" w:pos="4153"/>
        <w:tab w:val="right" w:pos="8306"/>
      </w:tabs>
      <w:snapToGrid w:val="0"/>
      <w:jc w:val="left"/>
    </w:pPr>
    <w:rPr>
      <w:sz w:val="18"/>
      <w:szCs w:val="18"/>
    </w:rPr>
  </w:style>
  <w:style w:type="paragraph" w:styleId="a6">
    <w:name w:val="header"/>
    <w:basedOn w:val="a"/>
    <w:link w:val="Char1"/>
    <w:uiPriority w:val="99"/>
    <w:rsid w:val="00C40BF1"/>
    <w:pPr>
      <w:pBdr>
        <w:bottom w:val="single" w:sz="6" w:space="1" w:color="auto"/>
      </w:pBdr>
      <w:tabs>
        <w:tab w:val="center" w:pos="4153"/>
        <w:tab w:val="right" w:pos="8306"/>
      </w:tabs>
      <w:snapToGrid w:val="0"/>
      <w:jc w:val="center"/>
    </w:pPr>
    <w:rPr>
      <w:sz w:val="18"/>
      <w:szCs w:val="18"/>
    </w:rPr>
  </w:style>
  <w:style w:type="paragraph" w:customStyle="1" w:styleId="10">
    <w:name w:val="列出段落1"/>
    <w:basedOn w:val="a"/>
    <w:uiPriority w:val="34"/>
    <w:qFormat/>
    <w:rsid w:val="00C40BF1"/>
    <w:pPr>
      <w:ind w:firstLineChars="200" w:firstLine="420"/>
    </w:pPr>
  </w:style>
  <w:style w:type="character" w:customStyle="1" w:styleId="Char1">
    <w:name w:val="页眉 Char"/>
    <w:basedOn w:val="a0"/>
    <w:link w:val="a6"/>
    <w:uiPriority w:val="99"/>
    <w:rsid w:val="00C40BF1"/>
    <w:rPr>
      <w:rFonts w:eastAsia="宋体"/>
      <w:sz w:val="18"/>
      <w:szCs w:val="18"/>
    </w:rPr>
  </w:style>
  <w:style w:type="character" w:customStyle="1" w:styleId="Char0">
    <w:name w:val="页脚 Char"/>
    <w:basedOn w:val="a0"/>
    <w:link w:val="a5"/>
    <w:uiPriority w:val="99"/>
    <w:qFormat/>
    <w:rsid w:val="00C40BF1"/>
    <w:rPr>
      <w:rFonts w:eastAsia="宋体"/>
      <w:sz w:val="18"/>
      <w:szCs w:val="18"/>
    </w:rPr>
  </w:style>
  <w:style w:type="character" w:customStyle="1" w:styleId="1Char">
    <w:name w:val="标题 1 Char"/>
    <w:basedOn w:val="a0"/>
    <w:link w:val="1"/>
    <w:uiPriority w:val="9"/>
    <w:qFormat/>
    <w:rsid w:val="00C40BF1"/>
    <w:rPr>
      <w:rFonts w:eastAsia="宋体"/>
      <w:b/>
      <w:bCs/>
      <w:kern w:val="44"/>
      <w:sz w:val="44"/>
      <w:szCs w:val="44"/>
    </w:rPr>
  </w:style>
  <w:style w:type="paragraph" w:customStyle="1" w:styleId="TOC1">
    <w:name w:val="TOC 标题1"/>
    <w:basedOn w:val="1"/>
    <w:next w:val="a"/>
    <w:uiPriority w:val="39"/>
    <w:qFormat/>
    <w:rsid w:val="00C40BF1"/>
    <w:pPr>
      <w:widowControl/>
      <w:spacing w:before="480" w:after="0" w:line="276" w:lineRule="auto"/>
      <w:jc w:val="left"/>
      <w:outlineLvl w:val="9"/>
    </w:pPr>
    <w:rPr>
      <w:rFonts w:ascii="Cambria" w:hAnsi="Cambria"/>
      <w:color w:val="366091"/>
      <w:kern w:val="0"/>
      <w:sz w:val="28"/>
      <w:szCs w:val="28"/>
    </w:rPr>
  </w:style>
  <w:style w:type="character" w:customStyle="1" w:styleId="Char">
    <w:name w:val="批注框文本 Char"/>
    <w:basedOn w:val="a0"/>
    <w:link w:val="a4"/>
    <w:uiPriority w:val="99"/>
    <w:rsid w:val="00C40BF1"/>
    <w:rPr>
      <w:rFonts w:eastAsia="宋体"/>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E4275BF-9601-4B0C-ADE0-62DBADD6D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Pages>
  <Words>772</Words>
  <Characters>4404</Characters>
  <Application>Microsoft Office Word</Application>
  <DocSecurity>0</DocSecurity>
  <Lines>36</Lines>
  <Paragraphs>10</Paragraphs>
  <ScaleCrop>false</ScaleCrop>
  <Company>china</Company>
  <LinksUpToDate>false</LinksUpToDate>
  <CharactersWithSpaces>5166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dc:creator>
  <cp:lastModifiedBy>Administrator</cp:lastModifiedBy>
  <cp:revision>24</cp:revision>
  <cp:lastPrinted>2021-10-19T02:05:00Z</cp:lastPrinted>
  <dcterms:created xsi:type="dcterms:W3CDTF">2017-08-26T12:27:00Z</dcterms:created>
  <dcterms:modified xsi:type="dcterms:W3CDTF">2021-10-19T02:08:00Z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FA043B247C9446F7BF15087177B68A31</vt:lpwstr>
  </property>
</Properties>
</file>