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FA521F">
      <w:pPr>
        <w:pStyle w:val="5"/>
        <w:ind w:left="360" w:firstLine="0" w:firstLineChars="0"/>
        <w:rPr>
          <w:rFonts w:hint="default"/>
          <w:lang w:val="en-US"/>
        </w:rPr>
      </w:pPr>
      <w:r>
        <w:rPr>
          <w:rFonts w:hint="eastAsia" w:ascii="宋体" w:hAnsi="宋体" w:eastAsia="宋体" w:cs="宋体"/>
          <w:b/>
          <w:bCs/>
          <w:sz w:val="24"/>
          <w:szCs w:val="28"/>
          <w:lang w:val="en-US" w:eastAsia="zh-CN"/>
        </w:rPr>
        <w:t>一、设备参数及预算</w:t>
      </w:r>
    </w:p>
    <w:tbl>
      <w:tblPr>
        <w:tblStyle w:val="3"/>
        <w:tblW w:w="5280" w:type="pct"/>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221"/>
        <w:gridCol w:w="3880"/>
        <w:gridCol w:w="719"/>
        <w:gridCol w:w="795"/>
        <w:gridCol w:w="810"/>
        <w:gridCol w:w="870"/>
      </w:tblGrid>
      <w:tr w14:paraId="7BC81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391" w:type="pct"/>
            <w:noWrap/>
            <w:vAlign w:val="center"/>
          </w:tcPr>
          <w:p w14:paraId="225130FF">
            <w:pPr>
              <w:jc w:val="center"/>
              <w:rPr>
                <w:rFonts w:hint="eastAsia" w:ascii="宋体" w:hAnsi="宋体" w:eastAsia="宋体" w:cs="宋体"/>
                <w:b/>
                <w:bCs/>
              </w:rPr>
            </w:pPr>
            <w:r>
              <w:rPr>
                <w:rFonts w:hint="eastAsia" w:ascii="宋体" w:hAnsi="宋体" w:eastAsia="宋体" w:cs="宋体"/>
                <w:b/>
                <w:bCs/>
              </w:rPr>
              <w:t>序号</w:t>
            </w:r>
          </w:p>
        </w:tc>
        <w:tc>
          <w:tcPr>
            <w:tcW w:w="678" w:type="pct"/>
            <w:noWrap/>
            <w:vAlign w:val="center"/>
          </w:tcPr>
          <w:p w14:paraId="07E0AD1A">
            <w:pPr>
              <w:jc w:val="center"/>
              <w:rPr>
                <w:rFonts w:hint="eastAsia" w:ascii="宋体" w:hAnsi="宋体" w:eastAsia="宋体" w:cs="宋体"/>
                <w:b/>
                <w:bCs/>
              </w:rPr>
            </w:pPr>
            <w:r>
              <w:rPr>
                <w:rFonts w:hint="eastAsia" w:ascii="宋体" w:hAnsi="宋体" w:eastAsia="宋体" w:cs="宋体"/>
                <w:b/>
                <w:bCs/>
              </w:rPr>
              <w:t>品名</w:t>
            </w:r>
          </w:p>
        </w:tc>
        <w:tc>
          <w:tcPr>
            <w:tcW w:w="2155" w:type="pct"/>
            <w:noWrap/>
            <w:vAlign w:val="center"/>
          </w:tcPr>
          <w:p w14:paraId="790F451F">
            <w:pPr>
              <w:jc w:val="center"/>
              <w:rPr>
                <w:rFonts w:hint="eastAsia" w:ascii="宋体" w:hAnsi="宋体" w:eastAsia="宋体" w:cs="宋体"/>
                <w:b/>
                <w:bCs/>
                <w:lang w:eastAsia="zh-CN"/>
              </w:rPr>
            </w:pPr>
            <w:r>
              <w:rPr>
                <w:rFonts w:hint="eastAsia" w:ascii="宋体" w:hAnsi="宋体" w:eastAsia="宋体" w:cs="宋体"/>
                <w:b/>
                <w:bCs/>
              </w:rPr>
              <w:t>技术</w:t>
            </w:r>
            <w:r>
              <w:rPr>
                <w:rFonts w:hint="eastAsia" w:ascii="宋体" w:hAnsi="宋体" w:eastAsia="宋体" w:cs="宋体"/>
                <w:b/>
                <w:bCs/>
                <w:lang w:val="en-US" w:eastAsia="zh-CN"/>
              </w:rPr>
              <w:t>要求</w:t>
            </w:r>
          </w:p>
        </w:tc>
        <w:tc>
          <w:tcPr>
            <w:tcW w:w="399" w:type="pct"/>
            <w:noWrap/>
            <w:vAlign w:val="center"/>
          </w:tcPr>
          <w:p w14:paraId="1B46D2A5">
            <w:pPr>
              <w:jc w:val="center"/>
              <w:rPr>
                <w:rFonts w:hint="eastAsia" w:ascii="宋体" w:hAnsi="宋体" w:eastAsia="宋体" w:cs="宋体"/>
                <w:b/>
                <w:bCs/>
              </w:rPr>
            </w:pPr>
            <w:r>
              <w:rPr>
                <w:rFonts w:hint="eastAsia" w:ascii="宋体" w:hAnsi="宋体" w:eastAsia="宋体" w:cs="宋体"/>
                <w:b/>
                <w:bCs/>
              </w:rPr>
              <w:t>单位</w:t>
            </w:r>
          </w:p>
        </w:tc>
        <w:tc>
          <w:tcPr>
            <w:tcW w:w="441" w:type="pct"/>
            <w:noWrap/>
            <w:vAlign w:val="center"/>
          </w:tcPr>
          <w:p w14:paraId="2F0CB4C0">
            <w:pPr>
              <w:jc w:val="center"/>
              <w:rPr>
                <w:rFonts w:hint="eastAsia" w:ascii="宋体" w:hAnsi="宋体" w:eastAsia="宋体" w:cs="宋体"/>
                <w:b/>
                <w:bCs/>
              </w:rPr>
            </w:pPr>
            <w:r>
              <w:rPr>
                <w:rFonts w:hint="eastAsia" w:ascii="宋体" w:hAnsi="宋体" w:eastAsia="宋体" w:cs="宋体"/>
                <w:b/>
                <w:bCs/>
              </w:rPr>
              <w:t>数量</w:t>
            </w:r>
          </w:p>
        </w:tc>
        <w:tc>
          <w:tcPr>
            <w:tcW w:w="450" w:type="pct"/>
            <w:noWrap/>
            <w:vAlign w:val="center"/>
          </w:tcPr>
          <w:p w14:paraId="6E136C40">
            <w:pPr>
              <w:jc w:val="center"/>
              <w:rPr>
                <w:rFonts w:hint="eastAsia" w:ascii="宋体" w:hAnsi="宋体" w:eastAsia="宋体" w:cs="宋体"/>
                <w:b/>
                <w:bCs/>
                <w:lang w:val="en-US" w:eastAsia="zh-CN"/>
              </w:rPr>
            </w:pPr>
            <w:r>
              <w:rPr>
                <w:rFonts w:hint="eastAsia" w:ascii="宋体" w:hAnsi="宋体" w:eastAsia="宋体" w:cs="宋体"/>
                <w:b/>
                <w:bCs/>
                <w:lang w:val="en-US" w:eastAsia="zh-CN"/>
              </w:rPr>
              <w:t>单价（元）</w:t>
            </w:r>
          </w:p>
        </w:tc>
        <w:tc>
          <w:tcPr>
            <w:tcW w:w="483" w:type="pct"/>
            <w:noWrap/>
            <w:vAlign w:val="center"/>
          </w:tcPr>
          <w:p w14:paraId="5858B902">
            <w:pPr>
              <w:jc w:val="center"/>
              <w:rPr>
                <w:rFonts w:hint="eastAsia" w:ascii="宋体" w:hAnsi="宋体" w:eastAsia="宋体" w:cs="宋体"/>
                <w:b/>
                <w:bCs/>
                <w:lang w:val="en-US" w:eastAsia="zh-CN"/>
              </w:rPr>
            </w:pPr>
            <w:r>
              <w:rPr>
                <w:rFonts w:hint="eastAsia" w:ascii="宋体" w:hAnsi="宋体" w:eastAsia="宋体" w:cs="宋体"/>
                <w:b/>
                <w:bCs/>
                <w:lang w:val="en-US" w:eastAsia="zh-CN"/>
              </w:rPr>
              <w:t>总价（元）</w:t>
            </w:r>
          </w:p>
        </w:tc>
      </w:tr>
      <w:tr w14:paraId="4AE3A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2" w:hRule="atLeast"/>
        </w:trPr>
        <w:tc>
          <w:tcPr>
            <w:tcW w:w="391" w:type="pct"/>
            <w:noWrap/>
            <w:vAlign w:val="center"/>
          </w:tcPr>
          <w:p w14:paraId="18FD74A6">
            <w:pPr>
              <w:jc w:val="center"/>
              <w:rPr>
                <w:rFonts w:hint="eastAsia" w:ascii="宋体" w:hAnsi="宋体" w:eastAsia="宋体" w:cs="宋体"/>
              </w:rPr>
            </w:pPr>
            <w:r>
              <w:rPr>
                <w:rFonts w:hint="eastAsia" w:ascii="宋体" w:hAnsi="宋体" w:eastAsia="宋体" w:cs="宋体"/>
              </w:rPr>
              <w:t>1</w:t>
            </w:r>
          </w:p>
        </w:tc>
        <w:tc>
          <w:tcPr>
            <w:tcW w:w="678" w:type="pct"/>
            <w:noWrap/>
            <w:vAlign w:val="center"/>
          </w:tcPr>
          <w:p w14:paraId="1C8030DD">
            <w:pPr>
              <w:jc w:val="center"/>
              <w:rPr>
                <w:rFonts w:hint="eastAsia" w:ascii="宋体" w:hAnsi="宋体" w:eastAsia="宋体" w:cs="宋体"/>
              </w:rPr>
            </w:pPr>
            <w:r>
              <w:rPr>
                <w:rFonts w:hint="eastAsia" w:ascii="宋体" w:hAnsi="宋体" w:eastAsia="宋体" w:cs="宋体"/>
              </w:rPr>
              <w:t>废液通风房</w:t>
            </w:r>
          </w:p>
        </w:tc>
        <w:tc>
          <w:tcPr>
            <w:tcW w:w="2155" w:type="pct"/>
            <w:vAlign w:val="center"/>
          </w:tcPr>
          <w:p w14:paraId="191726A0">
            <w:pPr>
              <w:jc w:val="left"/>
              <w:rPr>
                <w:rFonts w:hint="eastAsia" w:ascii="宋体" w:hAnsi="宋体" w:eastAsia="宋体" w:cs="宋体"/>
              </w:rPr>
            </w:pPr>
            <w:r>
              <w:rPr>
                <w:rFonts w:hint="eastAsia" w:ascii="宋体" w:hAnsi="宋体" w:eastAsia="宋体" w:cs="宋体"/>
                <w:lang w:val="en-US" w:eastAsia="zh-CN"/>
              </w:rPr>
              <w:t>1、</w:t>
            </w:r>
            <w:r>
              <w:rPr>
                <w:rFonts w:hint="eastAsia" w:ascii="宋体" w:hAnsi="宋体" w:eastAsia="宋体" w:cs="宋体"/>
              </w:rPr>
              <w:t xml:space="preserve">规格：2500*850*2350mm                                                                    </w:t>
            </w:r>
            <w:r>
              <w:rPr>
                <w:rFonts w:hint="eastAsia" w:ascii="宋体" w:hAnsi="宋体" w:eastAsia="宋体" w:cs="宋体"/>
                <w:lang w:val="en-US" w:eastAsia="zh-CN"/>
              </w:rPr>
              <w:t>2、</w:t>
            </w:r>
            <w:r>
              <w:rPr>
                <w:rFonts w:hint="eastAsia" w:ascii="宋体" w:hAnsi="宋体" w:eastAsia="宋体" w:cs="宋体"/>
              </w:rPr>
              <w:t>材质：采用1.0mm厚镀锌钢板，所有金属表面经环氧树脂粉末静电流水线自动化喷涂及高温固化，颜色同家具保持一致。</w:t>
            </w:r>
            <w:r>
              <w:rPr>
                <w:rFonts w:hint="eastAsia" w:ascii="宋体" w:hAnsi="宋体" w:eastAsia="宋体" w:cs="宋体"/>
              </w:rPr>
              <w:br w:type="textWrapping"/>
            </w:r>
            <w:r>
              <w:rPr>
                <w:rFonts w:hint="eastAsia" w:ascii="宋体" w:hAnsi="宋体" w:eastAsia="宋体" w:cs="宋体"/>
                <w:lang w:val="en-US" w:eastAsia="zh-CN"/>
              </w:rPr>
              <w:t>3、</w:t>
            </w:r>
            <w:r>
              <w:rPr>
                <w:rFonts w:hint="eastAsia" w:ascii="宋体" w:hAnsi="宋体" w:eastAsia="宋体" w:cs="宋体"/>
              </w:rPr>
              <w:t xml:space="preserve">排风：采用PP集气罩，出风口直径250mm圆孔，套管连接，减少气体扰流，配套DN250PP材质排风管，安装风量调节阀，风机以及控制线路                                                                                                                                       </w:t>
            </w:r>
            <w:r>
              <w:rPr>
                <w:rFonts w:hint="eastAsia" w:ascii="宋体" w:hAnsi="宋体" w:eastAsia="宋体" w:cs="宋体"/>
                <w:lang w:val="en-US" w:eastAsia="zh-CN"/>
              </w:rPr>
              <w:t>4、</w:t>
            </w:r>
            <w:r>
              <w:rPr>
                <w:rFonts w:hint="eastAsia" w:ascii="宋体" w:hAnsi="宋体" w:eastAsia="宋体" w:cs="宋体"/>
              </w:rPr>
              <w:t>双扇推拉门，地面铺贴PVC塑胶地板，配有照明、开关、插座、配电箱等电气系统。</w:t>
            </w:r>
          </w:p>
        </w:tc>
        <w:tc>
          <w:tcPr>
            <w:tcW w:w="399" w:type="pct"/>
            <w:noWrap/>
            <w:vAlign w:val="center"/>
          </w:tcPr>
          <w:p w14:paraId="685532B8">
            <w:pPr>
              <w:jc w:val="center"/>
              <w:rPr>
                <w:rFonts w:hint="eastAsia" w:ascii="宋体" w:hAnsi="宋体" w:eastAsia="宋体" w:cs="宋体"/>
              </w:rPr>
            </w:pPr>
            <w:r>
              <w:rPr>
                <w:rFonts w:hint="eastAsia" w:ascii="宋体" w:hAnsi="宋体" w:eastAsia="宋体" w:cs="宋体"/>
              </w:rPr>
              <w:t>台</w:t>
            </w:r>
          </w:p>
        </w:tc>
        <w:tc>
          <w:tcPr>
            <w:tcW w:w="441" w:type="pct"/>
            <w:noWrap/>
            <w:vAlign w:val="center"/>
          </w:tcPr>
          <w:p w14:paraId="57913CC8">
            <w:pPr>
              <w:jc w:val="center"/>
              <w:rPr>
                <w:rFonts w:hint="eastAsia" w:ascii="宋体" w:hAnsi="宋体" w:eastAsia="宋体" w:cs="宋体"/>
              </w:rPr>
            </w:pPr>
            <w:r>
              <w:rPr>
                <w:rFonts w:hint="eastAsia" w:ascii="宋体" w:hAnsi="宋体" w:eastAsia="宋体" w:cs="宋体"/>
              </w:rPr>
              <w:t>1</w:t>
            </w:r>
          </w:p>
        </w:tc>
        <w:tc>
          <w:tcPr>
            <w:tcW w:w="450" w:type="pct"/>
            <w:shd w:val="clear" w:color="auto" w:fill="auto"/>
            <w:noWrap/>
            <w:vAlign w:val="center"/>
          </w:tcPr>
          <w:p w14:paraId="6C22E8FB">
            <w:pPr>
              <w:jc w:val="center"/>
              <w:rPr>
                <w:rFonts w:hint="default" w:ascii="宋体" w:hAnsi="宋体" w:eastAsia="宋体" w:cs="宋体"/>
                <w:kern w:val="2"/>
                <w:sz w:val="21"/>
                <w:szCs w:val="22"/>
                <w:lang w:val="en-US" w:eastAsia="zh-CN" w:bidi="ar-SA"/>
              </w:rPr>
            </w:pPr>
            <w:r>
              <w:rPr>
                <w:rFonts w:hint="eastAsia" w:ascii="宋体" w:hAnsi="宋体" w:eastAsia="宋体" w:cs="宋体"/>
              </w:rPr>
              <w:t>69</w:t>
            </w:r>
            <w:r>
              <w:rPr>
                <w:rFonts w:hint="eastAsia" w:ascii="宋体" w:hAnsi="宋体" w:eastAsia="宋体" w:cs="宋体"/>
                <w:lang w:val="en-US" w:eastAsia="zh-CN"/>
              </w:rPr>
              <w:t>50</w:t>
            </w:r>
          </w:p>
        </w:tc>
        <w:tc>
          <w:tcPr>
            <w:tcW w:w="483" w:type="pct"/>
            <w:shd w:val="clear" w:color="auto" w:fill="auto"/>
            <w:noWrap/>
            <w:vAlign w:val="center"/>
          </w:tcPr>
          <w:p w14:paraId="48675EF7">
            <w:pPr>
              <w:jc w:val="center"/>
              <w:rPr>
                <w:rFonts w:hint="default" w:ascii="宋体" w:hAnsi="宋体" w:eastAsia="宋体" w:cs="宋体"/>
                <w:kern w:val="2"/>
                <w:sz w:val="21"/>
                <w:szCs w:val="22"/>
                <w:lang w:val="en-US" w:eastAsia="zh-CN" w:bidi="ar-SA"/>
              </w:rPr>
            </w:pPr>
            <w:r>
              <w:rPr>
                <w:rFonts w:hint="eastAsia" w:ascii="宋体" w:hAnsi="宋体" w:eastAsia="宋体" w:cs="宋体"/>
              </w:rPr>
              <w:t>69</w:t>
            </w:r>
            <w:r>
              <w:rPr>
                <w:rFonts w:hint="eastAsia" w:ascii="宋体" w:hAnsi="宋体" w:eastAsia="宋体" w:cs="宋体"/>
                <w:lang w:val="en-US" w:eastAsia="zh-CN"/>
              </w:rPr>
              <w:t>50</w:t>
            </w:r>
          </w:p>
        </w:tc>
      </w:tr>
      <w:tr w14:paraId="5A498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4" w:hRule="atLeast"/>
        </w:trPr>
        <w:tc>
          <w:tcPr>
            <w:tcW w:w="391" w:type="pct"/>
            <w:noWrap/>
            <w:vAlign w:val="center"/>
          </w:tcPr>
          <w:p w14:paraId="48D1343D">
            <w:pPr>
              <w:jc w:val="center"/>
              <w:rPr>
                <w:rFonts w:hint="eastAsia" w:ascii="宋体" w:hAnsi="宋体" w:eastAsia="宋体" w:cs="宋体"/>
              </w:rPr>
            </w:pPr>
            <w:r>
              <w:rPr>
                <w:rFonts w:hint="eastAsia" w:ascii="宋体" w:hAnsi="宋体" w:eastAsia="宋体" w:cs="宋体"/>
              </w:rPr>
              <w:t>2</w:t>
            </w:r>
          </w:p>
        </w:tc>
        <w:tc>
          <w:tcPr>
            <w:tcW w:w="678" w:type="pct"/>
            <w:noWrap/>
            <w:vAlign w:val="center"/>
          </w:tcPr>
          <w:p w14:paraId="09A7250D">
            <w:pPr>
              <w:jc w:val="center"/>
              <w:rPr>
                <w:rFonts w:hint="eastAsia" w:ascii="宋体" w:hAnsi="宋体" w:eastAsia="宋体" w:cs="宋体"/>
              </w:rPr>
            </w:pPr>
            <w:r>
              <w:rPr>
                <w:rFonts w:hint="eastAsia" w:ascii="宋体" w:hAnsi="宋体" w:eastAsia="宋体" w:cs="宋体"/>
              </w:rPr>
              <w:t>中央台</w:t>
            </w:r>
          </w:p>
        </w:tc>
        <w:tc>
          <w:tcPr>
            <w:tcW w:w="2155" w:type="pct"/>
            <w:vAlign w:val="center"/>
          </w:tcPr>
          <w:p w14:paraId="2EA8BF8B">
            <w:pPr>
              <w:jc w:val="left"/>
              <w:rPr>
                <w:rFonts w:hint="default" w:ascii="宋体" w:hAnsi="宋体" w:eastAsia="宋体" w:cs="宋体"/>
                <w:b w:val="0"/>
                <w:bCs w:val="0"/>
                <w:lang w:val="en-US" w:eastAsia="zh-CN"/>
              </w:rPr>
            </w:pPr>
            <w:r>
              <w:rPr>
                <w:rFonts w:hint="eastAsia" w:ascii="宋体" w:hAnsi="宋体" w:eastAsia="宋体" w:cs="宋体"/>
                <w:b/>
                <w:bCs/>
                <w:lang w:val="en-US" w:eastAsia="zh-CN"/>
              </w:rPr>
              <w:t>一</w:t>
            </w:r>
            <w:r>
              <w:rPr>
                <w:rFonts w:hint="eastAsia" w:ascii="宋体" w:hAnsi="宋体" w:eastAsia="宋体" w:cs="宋体"/>
                <w:b w:val="0"/>
                <w:bCs w:val="0"/>
                <w:lang w:val="en-US" w:eastAsia="zh-CN"/>
              </w:rPr>
              <w:t>、技术要求</w:t>
            </w:r>
          </w:p>
          <w:p w14:paraId="3805FD9E">
            <w:pPr>
              <w:jc w:val="left"/>
              <w:rPr>
                <w:rFonts w:hint="eastAsia" w:ascii="宋体" w:hAnsi="宋体" w:eastAsia="宋体" w:cs="宋体"/>
                <w:b w:val="0"/>
                <w:bCs w:val="0"/>
              </w:rPr>
            </w:pPr>
            <w:r>
              <w:rPr>
                <w:rFonts w:hint="eastAsia" w:ascii="宋体" w:hAnsi="宋体" w:eastAsia="宋体" w:cs="宋体"/>
                <w:b w:val="0"/>
                <w:bCs w:val="0"/>
                <w:lang w:val="en-US" w:eastAsia="zh-CN"/>
              </w:rPr>
              <w:t>1.</w:t>
            </w:r>
            <w:r>
              <w:rPr>
                <w:rFonts w:hint="eastAsia" w:ascii="宋体" w:hAnsi="宋体" w:eastAsia="宋体" w:cs="宋体"/>
                <w:b w:val="0"/>
                <w:bCs w:val="0"/>
              </w:rPr>
              <w:t xml:space="preserve">规格：4800*1500*800mm，                                                                    </w:t>
            </w:r>
            <w:r>
              <w:rPr>
                <w:rFonts w:hint="eastAsia" w:ascii="宋体" w:hAnsi="宋体" w:eastAsia="宋体" w:cs="宋体"/>
                <w:b w:val="0"/>
                <w:bCs w:val="0"/>
                <w:lang w:val="en-US" w:eastAsia="zh-CN"/>
              </w:rPr>
              <w:t>2.</w:t>
            </w:r>
            <w:r>
              <w:rPr>
                <w:rFonts w:hint="eastAsia" w:ascii="宋体" w:hAnsi="宋体" w:eastAsia="宋体" w:cs="宋体"/>
                <w:b w:val="0"/>
                <w:bCs w:val="0"/>
              </w:rPr>
              <w:t xml:space="preserve">柜体：采用厚度1.0mm钢板，表面环氧防腐喷涂，柜体内部预留层板孔，拉手与面板一体折弯成型一字拉手。滑轨选用品牌三节滚珠静音滑轨，铰链选用品牌 110度直弯弹簧铰链，地脚8mm螺杆尼龙塑料底座承重及防腐蚀防水性强。                                                                         </w:t>
            </w:r>
            <w:r>
              <w:rPr>
                <w:rFonts w:hint="eastAsia" w:ascii="宋体" w:hAnsi="宋体" w:eastAsia="宋体" w:cs="宋体"/>
                <w:b w:val="0"/>
                <w:bCs w:val="0"/>
                <w:lang w:val="en-US" w:eastAsia="zh-CN"/>
              </w:rPr>
              <w:t>3.</w:t>
            </w:r>
            <w:r>
              <w:rPr>
                <w:rFonts w:hint="eastAsia" w:ascii="宋体" w:hAnsi="宋体" w:eastAsia="宋体" w:cs="宋体"/>
                <w:b w:val="0"/>
                <w:bCs w:val="0"/>
              </w:rPr>
              <w:t>台面材质：20mm陶瓷台板，采用20mm厚一体实芯黑色坯体陶瓷台面。</w:t>
            </w:r>
          </w:p>
          <w:p w14:paraId="09E53B21">
            <w:pPr>
              <w:jc w:val="left"/>
              <w:rPr>
                <w:rFonts w:hint="default" w:ascii="宋体" w:hAnsi="宋体" w:eastAsia="宋体" w:cs="宋体"/>
                <w:b w:val="0"/>
                <w:bCs w:val="0"/>
                <w:lang w:val="en-US" w:eastAsia="zh-CN"/>
              </w:rPr>
            </w:pPr>
            <w:r>
              <w:rPr>
                <w:rFonts w:hint="eastAsia" w:ascii="宋体" w:hAnsi="宋体" w:eastAsia="宋体" w:cs="宋体"/>
                <w:b w:val="0"/>
                <w:bCs w:val="0"/>
                <w:lang w:val="en-US" w:eastAsia="zh-CN"/>
              </w:rPr>
              <w:t>二、技术参数</w:t>
            </w:r>
          </w:p>
          <w:p w14:paraId="60C03CEF">
            <w:pPr>
              <w:jc w:val="left"/>
              <w:rPr>
                <w:rFonts w:hint="eastAsia" w:ascii="宋体" w:hAnsi="宋体" w:eastAsia="宋体" w:cs="宋体"/>
              </w:rPr>
            </w:pPr>
            <w:r>
              <w:rPr>
                <w:rFonts w:hint="eastAsia" w:ascii="宋体" w:hAnsi="宋体" w:eastAsia="宋体" w:cs="宋体"/>
                <w:b w:val="0"/>
                <w:bCs w:val="0"/>
              </w:rPr>
              <w:t>★1、尺寸偏差：提供检测机构出具的检测报告，样品尺寸≥3000mm×750mm×20mm、≥1000mm×1000mm×20mm进行检测，检测要求为：</w:t>
            </w:r>
            <w:r>
              <w:rPr>
                <w:rFonts w:hint="eastAsia" w:ascii="宋体" w:hAnsi="宋体" w:eastAsia="宋体" w:cs="宋体"/>
              </w:rPr>
              <w:t>长度偏差：±2mm；宽度偏差：±2mm；厚度偏差：±0.50mm；垂直度≤1mm/m；边缘直度≤1mm/m；平整度≤1mm/m，检测结果为：符合。</w:t>
            </w:r>
            <w:r>
              <w:rPr>
                <w:rFonts w:hint="eastAsia" w:ascii="宋体" w:hAnsi="宋体" w:eastAsia="宋体" w:cs="宋体"/>
              </w:rPr>
              <w:br w:type="textWrapping"/>
            </w:r>
            <w:r>
              <w:rPr>
                <w:rFonts w:hint="eastAsia" w:ascii="宋体" w:hAnsi="宋体" w:eastAsia="宋体" w:cs="宋体"/>
              </w:rPr>
              <w:t>★2、表面质量（%）：提供检测机构出具的检测报告，检验类别为抽样检验，抽样地点：生产公司成品库，样品基数≥3000块，样品数量≥8块，技术要求：至少98%的陶瓷台面其主要区域无明显缺陷，检验结果为100%。</w:t>
            </w:r>
          </w:p>
          <w:p w14:paraId="73FD3E56">
            <w:pPr>
              <w:jc w:val="left"/>
              <w:rPr>
                <w:rFonts w:hint="eastAsia" w:ascii="宋体" w:hAnsi="宋体" w:eastAsia="宋体" w:cs="宋体"/>
              </w:rPr>
            </w:pPr>
            <w:r>
              <w:rPr>
                <w:rFonts w:hint="eastAsia" w:ascii="宋体" w:hAnsi="宋体" w:eastAsia="宋体" w:cs="宋体"/>
              </w:rPr>
              <w:t>3、抗冲击性：提供检测机构出具的检测报告，检测结果为≥0.86。</w:t>
            </w:r>
          </w:p>
          <w:p w14:paraId="0D227CAF">
            <w:pPr>
              <w:jc w:val="left"/>
              <w:rPr>
                <w:rFonts w:hint="eastAsia" w:ascii="宋体" w:hAnsi="宋体" w:eastAsia="宋体" w:cs="宋体"/>
              </w:rPr>
            </w:pPr>
            <w:r>
              <w:rPr>
                <w:rFonts w:hint="eastAsia" w:ascii="宋体" w:hAnsi="宋体" w:eastAsia="宋体" w:cs="宋体"/>
              </w:rPr>
              <w:t xml:space="preserve">4、承载性能：提供检测机构出具的检测报告，检测结果为：重量不低于700kg保压时间不少于600h，样品无破坏。 </w:t>
            </w:r>
          </w:p>
          <w:p w14:paraId="32760E1E">
            <w:pPr>
              <w:jc w:val="left"/>
              <w:rPr>
                <w:rFonts w:hint="eastAsia" w:ascii="宋体" w:hAnsi="宋体" w:eastAsia="宋体" w:cs="宋体"/>
              </w:rPr>
            </w:pPr>
            <w:r>
              <w:rPr>
                <w:rFonts w:hint="eastAsia" w:ascii="宋体" w:hAnsi="宋体" w:eastAsia="宋体" w:cs="宋体"/>
                <w:lang w:val="en-US" w:eastAsia="zh-CN"/>
              </w:rPr>
              <w:t>备注：</w:t>
            </w:r>
            <w:r>
              <w:rPr>
                <w:rFonts w:hint="eastAsia" w:ascii="宋体" w:hAnsi="宋体" w:eastAsia="宋体" w:cs="宋体"/>
              </w:rPr>
              <w:t>以上四项为台面产品的物理性技术要求，投标供应商可在中标后提供台面品牌厂家符合以上技术参数指标的检测报告复印件，检测报告须标注专用于本项目投标使用字样，并加盖陶瓷品牌厂家鲜章，并提供加盖厂家鲜章的质量承诺书。</w:t>
            </w:r>
          </w:p>
          <w:p w14:paraId="5B1A059E">
            <w:pPr>
              <w:jc w:val="left"/>
              <w:rPr>
                <w:rFonts w:hint="eastAsia" w:ascii="宋体" w:hAnsi="宋体" w:eastAsia="宋体" w:cs="宋体"/>
              </w:rPr>
            </w:pPr>
            <w:r>
              <w:rPr>
                <w:rFonts w:hint="eastAsia" w:ascii="宋体" w:hAnsi="宋体" w:eastAsia="宋体" w:cs="宋体"/>
                <w:lang w:val="en-US" w:eastAsia="zh-CN"/>
              </w:rPr>
              <w:t>5、</w:t>
            </w:r>
            <w:r>
              <w:rPr>
                <w:rFonts w:hint="eastAsia" w:ascii="宋体" w:hAnsi="宋体" w:eastAsia="宋体" w:cs="宋体"/>
              </w:rPr>
              <w:t>以下两项为台面产品的化学和放射性技术要求，对实验结果和实验人员安全具有较强的影响，因此要求参与投标的供应商在投标文件中提供符合要求的技术参数指标的检测报告复印件，检测报告须标注专用于本项目投标使用字样，并加盖陶瓷品牌厂家鲜章。</w:t>
            </w:r>
          </w:p>
          <w:p w14:paraId="1E7933D9">
            <w:pPr>
              <w:jc w:val="left"/>
              <w:rPr>
                <w:rFonts w:hint="eastAsia" w:ascii="宋体" w:hAnsi="宋体" w:eastAsia="宋体" w:cs="宋体"/>
              </w:rPr>
            </w:pPr>
            <w:r>
              <w:rPr>
                <w:rFonts w:hint="eastAsia" w:ascii="宋体" w:hAnsi="宋体" w:eastAsia="宋体" w:cs="宋体"/>
              </w:rPr>
              <w:t>★5</w:t>
            </w:r>
            <w:r>
              <w:rPr>
                <w:rFonts w:hint="eastAsia" w:ascii="宋体" w:hAnsi="宋体" w:eastAsia="宋体" w:cs="宋体"/>
                <w:lang w:val="en-US" w:eastAsia="zh-CN"/>
              </w:rPr>
              <w:t>.1</w:t>
            </w:r>
            <w:r>
              <w:rPr>
                <w:rFonts w:hint="eastAsia" w:ascii="宋体" w:hAnsi="宋体" w:eastAsia="宋体" w:cs="宋体"/>
              </w:rPr>
              <w:t>、耐化学/耐污性能要求：要求检测样品为抽检样，型号包含普通平板陶瓷板（总厚度：20MM）；普通碟型陶瓷板（总厚度：25MM），检测报告中应包含有不少于49种检测试剂,且检测结果等级为0级（无可见变化）的不少于46项。</w:t>
            </w:r>
            <w:r>
              <w:rPr>
                <w:rFonts w:hint="eastAsia" w:ascii="宋体" w:hAnsi="宋体" w:eastAsia="宋体" w:cs="宋体"/>
              </w:rPr>
              <w:br w:type="textWrapping"/>
            </w:r>
            <w:r>
              <w:rPr>
                <w:rFonts w:hint="eastAsia" w:ascii="宋体" w:hAnsi="宋体" w:eastAsia="宋体" w:cs="宋体"/>
              </w:rPr>
              <w:t>★</w:t>
            </w:r>
            <w:r>
              <w:rPr>
                <w:rFonts w:hint="eastAsia" w:ascii="宋体" w:hAnsi="宋体" w:eastAsia="宋体" w:cs="宋体"/>
                <w:lang w:val="en-US" w:eastAsia="zh-CN"/>
              </w:rPr>
              <w:t>5.2</w:t>
            </w:r>
            <w:r>
              <w:rPr>
                <w:rFonts w:hint="eastAsia" w:ascii="宋体" w:hAnsi="宋体" w:eastAsia="宋体" w:cs="宋体"/>
              </w:rPr>
              <w:t>、放射性：要求检测样品为一体实芯黑色坯体陶瓷板（抽检样），测试结果为：核素的放射性比活度，镭-226≤108Bq/kg,钍-232≤125Bq/kg,钾-40≤800Bq/kg。</w:t>
            </w:r>
          </w:p>
        </w:tc>
        <w:tc>
          <w:tcPr>
            <w:tcW w:w="399" w:type="pct"/>
            <w:noWrap/>
            <w:vAlign w:val="center"/>
          </w:tcPr>
          <w:p w14:paraId="7157BD77">
            <w:pPr>
              <w:jc w:val="center"/>
              <w:rPr>
                <w:rFonts w:hint="eastAsia" w:ascii="宋体" w:hAnsi="宋体" w:eastAsia="宋体" w:cs="宋体"/>
              </w:rPr>
            </w:pPr>
            <w:r>
              <w:rPr>
                <w:rFonts w:hint="eastAsia" w:ascii="宋体" w:hAnsi="宋体" w:eastAsia="宋体" w:cs="宋体"/>
              </w:rPr>
              <w:t>组</w:t>
            </w:r>
          </w:p>
        </w:tc>
        <w:tc>
          <w:tcPr>
            <w:tcW w:w="441" w:type="pct"/>
            <w:noWrap/>
            <w:vAlign w:val="center"/>
          </w:tcPr>
          <w:p w14:paraId="3705373E">
            <w:pPr>
              <w:jc w:val="center"/>
              <w:rPr>
                <w:rFonts w:hint="eastAsia" w:ascii="宋体" w:hAnsi="宋体" w:eastAsia="宋体" w:cs="宋体"/>
              </w:rPr>
            </w:pPr>
            <w:r>
              <w:rPr>
                <w:rFonts w:hint="eastAsia" w:ascii="宋体" w:hAnsi="宋体" w:eastAsia="宋体" w:cs="宋体"/>
              </w:rPr>
              <w:t>1</w:t>
            </w:r>
          </w:p>
        </w:tc>
        <w:tc>
          <w:tcPr>
            <w:tcW w:w="450" w:type="pct"/>
            <w:shd w:val="clear" w:color="auto" w:fill="auto"/>
            <w:noWrap/>
            <w:vAlign w:val="center"/>
          </w:tcPr>
          <w:p w14:paraId="60FE1DBF">
            <w:pPr>
              <w:jc w:val="center"/>
              <w:rPr>
                <w:rFonts w:hint="default" w:ascii="宋体" w:hAnsi="宋体" w:eastAsia="宋体" w:cs="宋体"/>
                <w:kern w:val="2"/>
                <w:sz w:val="21"/>
                <w:szCs w:val="22"/>
                <w:lang w:val="en-US" w:eastAsia="zh-CN" w:bidi="ar-SA"/>
              </w:rPr>
            </w:pPr>
            <w:r>
              <w:rPr>
                <w:rFonts w:hint="eastAsia" w:ascii="宋体" w:hAnsi="宋体" w:eastAsia="宋体" w:cs="宋体"/>
              </w:rPr>
              <w:t>1</w:t>
            </w:r>
            <w:r>
              <w:rPr>
                <w:rFonts w:hint="eastAsia" w:ascii="宋体" w:hAnsi="宋体" w:eastAsia="宋体" w:cs="宋体"/>
                <w:lang w:val="en-US" w:eastAsia="zh-CN"/>
              </w:rPr>
              <w:t>1000</w:t>
            </w:r>
          </w:p>
        </w:tc>
        <w:tc>
          <w:tcPr>
            <w:tcW w:w="483" w:type="pct"/>
            <w:shd w:val="clear" w:color="auto" w:fill="auto"/>
            <w:noWrap/>
            <w:vAlign w:val="center"/>
          </w:tcPr>
          <w:p w14:paraId="3CD58030">
            <w:pPr>
              <w:jc w:val="center"/>
              <w:rPr>
                <w:rFonts w:hint="default" w:ascii="宋体" w:hAnsi="宋体" w:eastAsia="宋体" w:cs="宋体"/>
                <w:kern w:val="2"/>
                <w:sz w:val="21"/>
                <w:szCs w:val="22"/>
                <w:lang w:val="en-US" w:eastAsia="zh-CN" w:bidi="ar-SA"/>
              </w:rPr>
            </w:pPr>
            <w:r>
              <w:rPr>
                <w:rFonts w:hint="eastAsia" w:ascii="宋体" w:hAnsi="宋体" w:eastAsia="宋体" w:cs="宋体"/>
              </w:rPr>
              <w:t>1</w:t>
            </w:r>
            <w:r>
              <w:rPr>
                <w:rFonts w:hint="eastAsia" w:ascii="宋体" w:hAnsi="宋体" w:eastAsia="宋体" w:cs="宋体"/>
                <w:lang w:val="en-US" w:eastAsia="zh-CN"/>
              </w:rPr>
              <w:t>1000</w:t>
            </w:r>
          </w:p>
        </w:tc>
      </w:tr>
      <w:tr w14:paraId="3F5A6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7" w:hRule="atLeast"/>
        </w:trPr>
        <w:tc>
          <w:tcPr>
            <w:tcW w:w="391" w:type="pct"/>
            <w:noWrap/>
            <w:vAlign w:val="center"/>
          </w:tcPr>
          <w:p w14:paraId="7F97E874">
            <w:pPr>
              <w:jc w:val="center"/>
              <w:rPr>
                <w:rFonts w:hint="eastAsia" w:ascii="宋体" w:hAnsi="宋体" w:eastAsia="宋体" w:cs="宋体"/>
              </w:rPr>
            </w:pPr>
            <w:r>
              <w:rPr>
                <w:rFonts w:hint="eastAsia" w:ascii="宋体" w:hAnsi="宋体" w:eastAsia="宋体" w:cs="宋体"/>
              </w:rPr>
              <w:t>3</w:t>
            </w:r>
          </w:p>
        </w:tc>
        <w:tc>
          <w:tcPr>
            <w:tcW w:w="678" w:type="pct"/>
            <w:noWrap/>
            <w:vAlign w:val="center"/>
          </w:tcPr>
          <w:p w14:paraId="43F89C87">
            <w:pPr>
              <w:jc w:val="center"/>
              <w:rPr>
                <w:rFonts w:hint="eastAsia" w:ascii="宋体" w:hAnsi="宋体" w:eastAsia="宋体" w:cs="宋体"/>
              </w:rPr>
            </w:pPr>
            <w:r>
              <w:rPr>
                <w:rFonts w:hint="eastAsia" w:ascii="宋体" w:hAnsi="宋体" w:eastAsia="宋体" w:cs="宋体"/>
              </w:rPr>
              <w:t>试剂架</w:t>
            </w:r>
          </w:p>
        </w:tc>
        <w:tc>
          <w:tcPr>
            <w:tcW w:w="2155" w:type="pct"/>
            <w:vAlign w:val="center"/>
          </w:tcPr>
          <w:p w14:paraId="61C77441">
            <w:pPr>
              <w:jc w:val="left"/>
              <w:rPr>
                <w:rFonts w:hint="eastAsia" w:ascii="宋体" w:hAnsi="宋体" w:eastAsia="宋体" w:cs="宋体"/>
              </w:rPr>
            </w:pPr>
            <w:r>
              <w:rPr>
                <w:rFonts w:hint="eastAsia" w:ascii="宋体" w:hAnsi="宋体" w:eastAsia="宋体" w:cs="宋体"/>
                <w:lang w:val="en-US" w:eastAsia="zh-CN"/>
              </w:rPr>
              <w:t>1、</w:t>
            </w:r>
            <w:r>
              <w:rPr>
                <w:rFonts w:hint="eastAsia" w:ascii="宋体" w:hAnsi="宋体" w:eastAsia="宋体" w:cs="宋体"/>
              </w:rPr>
              <w:t xml:space="preserve">规格：3200*300*750mm，                                                                        </w:t>
            </w:r>
            <w:r>
              <w:rPr>
                <w:rFonts w:hint="eastAsia" w:ascii="宋体" w:hAnsi="宋体" w:eastAsia="宋体" w:cs="宋体"/>
                <w:lang w:val="en-US" w:eastAsia="zh-CN"/>
              </w:rPr>
              <w:t>2、</w:t>
            </w:r>
            <w:r>
              <w:rPr>
                <w:rFonts w:hint="eastAsia" w:ascii="宋体" w:hAnsi="宋体" w:eastAsia="宋体" w:cs="宋体"/>
              </w:rPr>
              <w:t xml:space="preserve">材质：立柱采用裸板≥1.0mm厚度一级冷轧钢板整体焊接，表面酸洗磷化环氧树脂静电喷涂，双层可调节层板、材质采用8mm厚度透明钢化玻璃、采用304不锈钢圆钢护栏，防止物品跌落                           </w:t>
            </w:r>
            <w:r>
              <w:rPr>
                <w:rFonts w:hint="eastAsia" w:ascii="宋体" w:hAnsi="宋体" w:eastAsia="宋体" w:cs="宋体"/>
                <w:lang w:val="en-US" w:eastAsia="zh-CN"/>
              </w:rPr>
              <w:t>3、</w:t>
            </w:r>
            <w:r>
              <w:rPr>
                <w:rFonts w:hint="eastAsia" w:ascii="宋体" w:hAnsi="宋体" w:eastAsia="宋体" w:cs="宋体"/>
              </w:rPr>
              <w:t>配电：试剂架每个立柱配2个五孔知名品牌插座以及配套敷设供电线缆、控制开关，配电箱等</w:t>
            </w:r>
          </w:p>
        </w:tc>
        <w:tc>
          <w:tcPr>
            <w:tcW w:w="399" w:type="pct"/>
            <w:noWrap/>
            <w:vAlign w:val="center"/>
          </w:tcPr>
          <w:p w14:paraId="020BF564">
            <w:pPr>
              <w:jc w:val="center"/>
              <w:rPr>
                <w:rFonts w:hint="eastAsia" w:ascii="宋体" w:hAnsi="宋体" w:eastAsia="宋体" w:cs="宋体"/>
              </w:rPr>
            </w:pPr>
            <w:r>
              <w:rPr>
                <w:rFonts w:hint="eastAsia" w:ascii="宋体" w:hAnsi="宋体" w:eastAsia="宋体" w:cs="宋体"/>
              </w:rPr>
              <w:t>组</w:t>
            </w:r>
          </w:p>
        </w:tc>
        <w:tc>
          <w:tcPr>
            <w:tcW w:w="441" w:type="pct"/>
            <w:noWrap/>
            <w:vAlign w:val="center"/>
          </w:tcPr>
          <w:p w14:paraId="627A9345">
            <w:pPr>
              <w:jc w:val="center"/>
              <w:rPr>
                <w:rFonts w:hint="eastAsia" w:ascii="宋体" w:hAnsi="宋体" w:eastAsia="宋体" w:cs="宋体"/>
              </w:rPr>
            </w:pPr>
            <w:r>
              <w:rPr>
                <w:rFonts w:hint="eastAsia" w:ascii="宋体" w:hAnsi="宋体" w:eastAsia="宋体" w:cs="宋体"/>
              </w:rPr>
              <w:t>1</w:t>
            </w:r>
          </w:p>
        </w:tc>
        <w:tc>
          <w:tcPr>
            <w:tcW w:w="450" w:type="pct"/>
            <w:shd w:val="clear" w:color="auto" w:fill="auto"/>
            <w:noWrap/>
            <w:vAlign w:val="center"/>
          </w:tcPr>
          <w:p w14:paraId="232D768A">
            <w:pPr>
              <w:jc w:val="center"/>
              <w:rPr>
                <w:rFonts w:hint="default" w:ascii="宋体" w:hAnsi="宋体" w:eastAsia="宋体" w:cs="宋体"/>
                <w:kern w:val="2"/>
                <w:sz w:val="21"/>
                <w:szCs w:val="22"/>
                <w:lang w:val="en-US" w:eastAsia="zh-CN" w:bidi="ar-SA"/>
              </w:rPr>
            </w:pPr>
            <w:r>
              <w:rPr>
                <w:rFonts w:hint="eastAsia" w:ascii="宋体" w:hAnsi="宋体" w:eastAsia="宋体" w:cs="宋体"/>
                <w:lang w:val="en-US" w:eastAsia="zh-CN"/>
              </w:rPr>
              <w:t>1600</w:t>
            </w:r>
          </w:p>
        </w:tc>
        <w:tc>
          <w:tcPr>
            <w:tcW w:w="483" w:type="pct"/>
            <w:shd w:val="clear" w:color="auto" w:fill="auto"/>
            <w:noWrap/>
            <w:vAlign w:val="center"/>
          </w:tcPr>
          <w:p w14:paraId="1FC45E2E">
            <w:pPr>
              <w:jc w:val="center"/>
              <w:rPr>
                <w:rFonts w:hint="default" w:ascii="宋体" w:hAnsi="宋体" w:eastAsia="宋体" w:cs="宋体"/>
                <w:kern w:val="2"/>
                <w:sz w:val="21"/>
                <w:szCs w:val="22"/>
                <w:lang w:val="en-US" w:eastAsia="zh-CN" w:bidi="ar-SA"/>
              </w:rPr>
            </w:pPr>
            <w:r>
              <w:rPr>
                <w:rFonts w:hint="eastAsia" w:ascii="宋体" w:hAnsi="宋体" w:eastAsia="宋体" w:cs="宋体"/>
                <w:lang w:val="en-US" w:eastAsia="zh-CN"/>
              </w:rPr>
              <w:t>1600</w:t>
            </w:r>
          </w:p>
        </w:tc>
      </w:tr>
      <w:tr w14:paraId="167EC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7" w:hRule="atLeast"/>
        </w:trPr>
        <w:tc>
          <w:tcPr>
            <w:tcW w:w="391" w:type="pct"/>
            <w:noWrap/>
            <w:vAlign w:val="center"/>
          </w:tcPr>
          <w:p w14:paraId="7C34A08E">
            <w:pPr>
              <w:jc w:val="center"/>
              <w:rPr>
                <w:rFonts w:hint="eastAsia" w:ascii="宋体" w:hAnsi="宋体" w:eastAsia="宋体" w:cs="宋体"/>
              </w:rPr>
            </w:pPr>
            <w:r>
              <w:rPr>
                <w:rFonts w:hint="eastAsia" w:ascii="宋体" w:hAnsi="宋体" w:eastAsia="宋体" w:cs="宋体"/>
              </w:rPr>
              <w:t>4</w:t>
            </w:r>
          </w:p>
        </w:tc>
        <w:tc>
          <w:tcPr>
            <w:tcW w:w="678" w:type="pct"/>
            <w:noWrap/>
            <w:vAlign w:val="center"/>
          </w:tcPr>
          <w:p w14:paraId="7E754C38">
            <w:pPr>
              <w:jc w:val="center"/>
              <w:rPr>
                <w:rFonts w:hint="eastAsia" w:ascii="宋体" w:hAnsi="宋体" w:eastAsia="宋体" w:cs="宋体"/>
              </w:rPr>
            </w:pPr>
            <w:r>
              <w:rPr>
                <w:rFonts w:hint="eastAsia" w:ascii="宋体" w:hAnsi="宋体" w:eastAsia="宋体" w:cs="宋体"/>
              </w:rPr>
              <w:t>PP水槽套件</w:t>
            </w:r>
          </w:p>
        </w:tc>
        <w:tc>
          <w:tcPr>
            <w:tcW w:w="2155" w:type="pct"/>
            <w:vAlign w:val="center"/>
          </w:tcPr>
          <w:p w14:paraId="18235B0D">
            <w:pPr>
              <w:jc w:val="left"/>
              <w:rPr>
                <w:rFonts w:hint="eastAsia" w:ascii="宋体" w:hAnsi="宋体" w:eastAsia="宋体" w:cs="宋体"/>
              </w:rPr>
            </w:pPr>
            <w:r>
              <w:rPr>
                <w:rFonts w:hint="eastAsia" w:ascii="宋体" w:hAnsi="宋体" w:eastAsia="宋体" w:cs="宋体"/>
                <w:lang w:val="en-US" w:eastAsia="zh-CN"/>
              </w:rPr>
              <w:t>1、</w:t>
            </w:r>
            <w:r>
              <w:rPr>
                <w:rFonts w:hint="eastAsia" w:ascii="宋体" w:hAnsi="宋体" w:eastAsia="宋体" w:cs="宋体"/>
              </w:rPr>
              <w:t xml:space="preserve">包含：PP水槽、三联水龙头、滴水架、洗眼器，                                                                </w:t>
            </w:r>
            <w:r>
              <w:rPr>
                <w:rFonts w:hint="eastAsia" w:ascii="宋体" w:hAnsi="宋体" w:eastAsia="宋体" w:cs="宋体"/>
                <w:lang w:val="en-US" w:eastAsia="zh-CN"/>
              </w:rPr>
              <w:t>2、</w:t>
            </w:r>
            <w:r>
              <w:rPr>
                <w:rFonts w:hint="eastAsia" w:ascii="宋体" w:hAnsi="宋体" w:eastAsia="宋体" w:cs="宋体"/>
              </w:rPr>
              <w:t>配套安装自来水上下水管以及接头软管、开关阀门等，排水管需要在地面开孔穿管至下一层安装等</w:t>
            </w:r>
          </w:p>
        </w:tc>
        <w:tc>
          <w:tcPr>
            <w:tcW w:w="399" w:type="pct"/>
            <w:noWrap/>
            <w:vAlign w:val="center"/>
          </w:tcPr>
          <w:p w14:paraId="063172E7">
            <w:pPr>
              <w:jc w:val="center"/>
              <w:rPr>
                <w:rFonts w:hint="eastAsia" w:ascii="宋体" w:hAnsi="宋体" w:eastAsia="宋体" w:cs="宋体"/>
              </w:rPr>
            </w:pPr>
            <w:r>
              <w:rPr>
                <w:rFonts w:hint="eastAsia" w:ascii="宋体" w:hAnsi="宋体" w:eastAsia="宋体" w:cs="宋体"/>
              </w:rPr>
              <w:t>套</w:t>
            </w:r>
          </w:p>
        </w:tc>
        <w:tc>
          <w:tcPr>
            <w:tcW w:w="441" w:type="pct"/>
            <w:noWrap/>
            <w:vAlign w:val="center"/>
          </w:tcPr>
          <w:p w14:paraId="4F58D9C3">
            <w:pPr>
              <w:jc w:val="center"/>
              <w:rPr>
                <w:rFonts w:hint="eastAsia" w:ascii="宋体" w:hAnsi="宋体" w:eastAsia="宋体" w:cs="宋体"/>
              </w:rPr>
            </w:pPr>
            <w:r>
              <w:rPr>
                <w:rFonts w:hint="eastAsia" w:ascii="宋体" w:hAnsi="宋体" w:eastAsia="宋体" w:cs="宋体"/>
              </w:rPr>
              <w:t>2</w:t>
            </w:r>
          </w:p>
        </w:tc>
        <w:tc>
          <w:tcPr>
            <w:tcW w:w="450" w:type="pct"/>
            <w:shd w:val="clear" w:color="auto" w:fill="auto"/>
            <w:noWrap/>
            <w:vAlign w:val="center"/>
          </w:tcPr>
          <w:p w14:paraId="50E3DCA4">
            <w:pPr>
              <w:jc w:val="center"/>
              <w:rPr>
                <w:rFonts w:hint="default" w:ascii="宋体" w:hAnsi="宋体" w:eastAsia="宋体" w:cs="宋体"/>
                <w:kern w:val="2"/>
                <w:sz w:val="21"/>
                <w:szCs w:val="22"/>
                <w:lang w:val="en-US" w:eastAsia="zh-CN" w:bidi="ar-SA"/>
              </w:rPr>
            </w:pPr>
            <w:r>
              <w:rPr>
                <w:rFonts w:hint="eastAsia" w:ascii="宋体" w:hAnsi="宋体" w:eastAsia="宋体" w:cs="宋体"/>
                <w:lang w:val="en-US" w:eastAsia="zh-CN"/>
              </w:rPr>
              <w:t>1500</w:t>
            </w:r>
          </w:p>
        </w:tc>
        <w:tc>
          <w:tcPr>
            <w:tcW w:w="483" w:type="pct"/>
            <w:shd w:val="clear" w:color="auto" w:fill="auto"/>
            <w:noWrap/>
            <w:vAlign w:val="center"/>
          </w:tcPr>
          <w:p w14:paraId="54E73E89">
            <w:pPr>
              <w:jc w:val="center"/>
              <w:rPr>
                <w:rFonts w:hint="default" w:ascii="宋体" w:hAnsi="宋体" w:eastAsia="宋体" w:cs="宋体"/>
                <w:kern w:val="2"/>
                <w:sz w:val="21"/>
                <w:szCs w:val="22"/>
                <w:lang w:val="en-US" w:eastAsia="zh-CN" w:bidi="ar-SA"/>
              </w:rPr>
            </w:pPr>
            <w:r>
              <w:rPr>
                <w:rFonts w:hint="eastAsia" w:ascii="宋体" w:hAnsi="宋体" w:eastAsia="宋体" w:cs="宋体"/>
                <w:lang w:val="en-US" w:eastAsia="zh-CN"/>
              </w:rPr>
              <w:t>3000</w:t>
            </w:r>
          </w:p>
        </w:tc>
      </w:tr>
      <w:tr w14:paraId="42100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5" w:hRule="atLeast"/>
        </w:trPr>
        <w:tc>
          <w:tcPr>
            <w:tcW w:w="391" w:type="pct"/>
            <w:noWrap/>
            <w:vAlign w:val="center"/>
          </w:tcPr>
          <w:p w14:paraId="6D166C18">
            <w:pPr>
              <w:jc w:val="center"/>
              <w:rPr>
                <w:rFonts w:hint="eastAsia" w:ascii="宋体" w:hAnsi="宋体" w:eastAsia="宋体" w:cs="宋体"/>
              </w:rPr>
            </w:pPr>
            <w:r>
              <w:rPr>
                <w:rFonts w:hint="eastAsia" w:ascii="宋体" w:hAnsi="宋体" w:eastAsia="宋体" w:cs="宋体"/>
              </w:rPr>
              <w:t>5</w:t>
            </w:r>
          </w:p>
        </w:tc>
        <w:tc>
          <w:tcPr>
            <w:tcW w:w="678" w:type="pct"/>
            <w:noWrap/>
            <w:vAlign w:val="center"/>
          </w:tcPr>
          <w:p w14:paraId="14099754">
            <w:pPr>
              <w:jc w:val="center"/>
              <w:rPr>
                <w:rFonts w:hint="eastAsia" w:ascii="宋体" w:hAnsi="宋体" w:eastAsia="宋体" w:cs="宋体"/>
              </w:rPr>
            </w:pPr>
            <w:r>
              <w:rPr>
                <w:rFonts w:hint="eastAsia" w:ascii="宋体" w:hAnsi="宋体" w:eastAsia="宋体" w:cs="宋体"/>
              </w:rPr>
              <w:t>全钢试剂柜</w:t>
            </w:r>
          </w:p>
        </w:tc>
        <w:tc>
          <w:tcPr>
            <w:tcW w:w="2155" w:type="pct"/>
            <w:vAlign w:val="center"/>
          </w:tcPr>
          <w:p w14:paraId="7E2ACCCE">
            <w:pPr>
              <w:jc w:val="left"/>
              <w:rPr>
                <w:rFonts w:hint="eastAsia" w:ascii="宋体" w:hAnsi="宋体" w:eastAsia="宋体" w:cs="宋体"/>
              </w:rPr>
            </w:pPr>
            <w:r>
              <w:rPr>
                <w:rFonts w:hint="eastAsia" w:ascii="宋体" w:hAnsi="宋体" w:eastAsia="宋体" w:cs="宋体"/>
                <w:lang w:val="en-US" w:eastAsia="zh-CN"/>
              </w:rPr>
              <w:t>1、</w:t>
            </w:r>
            <w:r>
              <w:rPr>
                <w:rFonts w:hint="eastAsia" w:ascii="宋体" w:hAnsi="宋体" w:eastAsia="宋体" w:cs="宋体"/>
              </w:rPr>
              <w:t xml:space="preserve">规格：900*450*1800mm，                                                                     </w:t>
            </w:r>
            <w:r>
              <w:rPr>
                <w:rFonts w:hint="eastAsia" w:ascii="宋体" w:hAnsi="宋体" w:eastAsia="宋体" w:cs="宋体"/>
                <w:lang w:val="en-US" w:eastAsia="zh-CN"/>
              </w:rPr>
              <w:t>2、</w:t>
            </w:r>
            <w:r>
              <w:rPr>
                <w:rFonts w:hint="eastAsia" w:ascii="宋体" w:hAnsi="宋体" w:eastAsia="宋体" w:cs="宋体"/>
              </w:rPr>
              <w:t xml:space="preserve">材质：柜体采用厚度1.0mm钢板折弯焊接，表面环氧防腐喷涂顶排风，                             层板：一层固定三层活动，                                                                       </w:t>
            </w:r>
            <w:r>
              <w:rPr>
                <w:rFonts w:hint="eastAsia" w:ascii="宋体" w:hAnsi="宋体" w:eastAsia="宋体" w:cs="宋体"/>
                <w:lang w:val="en-US" w:eastAsia="zh-CN"/>
              </w:rPr>
              <w:t>3、</w:t>
            </w:r>
            <w:r>
              <w:rPr>
                <w:rFonts w:hint="eastAsia" w:ascii="宋体" w:hAnsi="宋体" w:eastAsia="宋体" w:cs="宋体"/>
              </w:rPr>
              <w:t>门：上玻下实，玻璃采用5mm钢化玻璃                                                                       排风：配套DN110PP排风管及弯头、三通、风阀等配件。</w:t>
            </w:r>
          </w:p>
        </w:tc>
        <w:tc>
          <w:tcPr>
            <w:tcW w:w="399" w:type="pct"/>
            <w:noWrap/>
            <w:vAlign w:val="center"/>
          </w:tcPr>
          <w:p w14:paraId="16DBC04D">
            <w:pPr>
              <w:jc w:val="center"/>
              <w:rPr>
                <w:rFonts w:hint="eastAsia" w:ascii="宋体" w:hAnsi="宋体" w:eastAsia="宋体" w:cs="宋体"/>
              </w:rPr>
            </w:pPr>
            <w:r>
              <w:rPr>
                <w:rFonts w:hint="eastAsia" w:ascii="宋体" w:hAnsi="宋体" w:eastAsia="宋体" w:cs="宋体"/>
              </w:rPr>
              <w:t>组</w:t>
            </w:r>
          </w:p>
        </w:tc>
        <w:tc>
          <w:tcPr>
            <w:tcW w:w="441" w:type="pct"/>
            <w:noWrap/>
            <w:vAlign w:val="center"/>
          </w:tcPr>
          <w:p w14:paraId="012BDCE3">
            <w:pPr>
              <w:jc w:val="center"/>
              <w:rPr>
                <w:rFonts w:hint="eastAsia" w:ascii="宋体" w:hAnsi="宋体" w:eastAsia="宋体" w:cs="宋体"/>
              </w:rPr>
            </w:pPr>
            <w:r>
              <w:rPr>
                <w:rFonts w:hint="eastAsia" w:ascii="宋体" w:hAnsi="宋体" w:eastAsia="宋体" w:cs="宋体"/>
              </w:rPr>
              <w:t>4</w:t>
            </w:r>
          </w:p>
        </w:tc>
        <w:tc>
          <w:tcPr>
            <w:tcW w:w="450" w:type="pct"/>
            <w:shd w:val="clear" w:color="auto" w:fill="auto"/>
            <w:noWrap/>
            <w:vAlign w:val="center"/>
          </w:tcPr>
          <w:p w14:paraId="068B8391">
            <w:pPr>
              <w:jc w:val="center"/>
              <w:rPr>
                <w:rFonts w:hint="default" w:ascii="宋体" w:hAnsi="宋体" w:eastAsia="宋体" w:cs="宋体"/>
                <w:kern w:val="2"/>
                <w:sz w:val="21"/>
                <w:szCs w:val="22"/>
                <w:lang w:val="en-US" w:eastAsia="zh-CN" w:bidi="ar-SA"/>
              </w:rPr>
            </w:pPr>
            <w:r>
              <w:rPr>
                <w:rFonts w:hint="eastAsia" w:ascii="宋体" w:hAnsi="宋体" w:eastAsia="宋体" w:cs="宋体"/>
                <w:lang w:val="en-US" w:eastAsia="zh-CN"/>
              </w:rPr>
              <w:t>2000</w:t>
            </w:r>
          </w:p>
        </w:tc>
        <w:tc>
          <w:tcPr>
            <w:tcW w:w="483" w:type="pct"/>
            <w:shd w:val="clear" w:color="auto" w:fill="auto"/>
            <w:noWrap/>
            <w:vAlign w:val="center"/>
          </w:tcPr>
          <w:p w14:paraId="32D62643">
            <w:pPr>
              <w:jc w:val="center"/>
              <w:rPr>
                <w:rFonts w:hint="default" w:ascii="宋体" w:hAnsi="宋体" w:eastAsia="宋体" w:cs="宋体"/>
                <w:kern w:val="2"/>
                <w:sz w:val="21"/>
                <w:szCs w:val="22"/>
                <w:lang w:val="en-US" w:eastAsia="zh-CN" w:bidi="ar-SA"/>
              </w:rPr>
            </w:pPr>
            <w:r>
              <w:rPr>
                <w:rFonts w:hint="eastAsia" w:ascii="宋体" w:hAnsi="宋体" w:eastAsia="宋体" w:cs="宋体"/>
                <w:lang w:val="en-US" w:eastAsia="zh-CN"/>
              </w:rPr>
              <w:t>8000</w:t>
            </w:r>
          </w:p>
        </w:tc>
      </w:tr>
      <w:tr w14:paraId="772D3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5" w:hRule="atLeast"/>
        </w:trPr>
        <w:tc>
          <w:tcPr>
            <w:tcW w:w="391" w:type="pct"/>
            <w:noWrap/>
            <w:vAlign w:val="center"/>
          </w:tcPr>
          <w:p w14:paraId="4D265998">
            <w:pPr>
              <w:jc w:val="center"/>
              <w:rPr>
                <w:rFonts w:hint="eastAsia" w:ascii="宋体" w:hAnsi="宋体" w:eastAsia="宋体" w:cs="宋体"/>
              </w:rPr>
            </w:pPr>
            <w:r>
              <w:rPr>
                <w:rFonts w:hint="eastAsia" w:ascii="宋体" w:hAnsi="宋体" w:eastAsia="宋体" w:cs="宋体"/>
              </w:rPr>
              <w:t>6</w:t>
            </w:r>
          </w:p>
        </w:tc>
        <w:tc>
          <w:tcPr>
            <w:tcW w:w="678" w:type="pct"/>
            <w:noWrap/>
            <w:vAlign w:val="center"/>
          </w:tcPr>
          <w:p w14:paraId="4AABFF7C">
            <w:pPr>
              <w:jc w:val="center"/>
              <w:rPr>
                <w:rFonts w:hint="eastAsia" w:ascii="宋体" w:hAnsi="宋体" w:eastAsia="宋体" w:cs="宋体"/>
              </w:rPr>
            </w:pPr>
            <w:r>
              <w:rPr>
                <w:rFonts w:hint="eastAsia" w:ascii="宋体" w:hAnsi="宋体" w:eastAsia="宋体" w:cs="宋体"/>
              </w:rPr>
              <w:t>全钢器皿柜</w:t>
            </w:r>
          </w:p>
        </w:tc>
        <w:tc>
          <w:tcPr>
            <w:tcW w:w="2155" w:type="pct"/>
            <w:vAlign w:val="center"/>
          </w:tcPr>
          <w:p w14:paraId="02597D71">
            <w:pPr>
              <w:jc w:val="left"/>
              <w:rPr>
                <w:rFonts w:hint="eastAsia" w:ascii="宋体" w:hAnsi="宋体" w:eastAsia="宋体" w:cs="宋体"/>
                <w:b w:val="0"/>
                <w:bCs w:val="0"/>
              </w:rPr>
            </w:pPr>
            <w:r>
              <w:rPr>
                <w:rFonts w:hint="eastAsia" w:ascii="宋体" w:hAnsi="宋体" w:eastAsia="宋体" w:cs="宋体"/>
                <w:b w:val="0"/>
                <w:bCs w:val="0"/>
                <w:lang w:val="en-US" w:eastAsia="zh-CN"/>
              </w:rPr>
              <w:t>1、</w:t>
            </w:r>
            <w:r>
              <w:rPr>
                <w:rFonts w:hint="eastAsia" w:ascii="宋体" w:hAnsi="宋体" w:eastAsia="宋体" w:cs="宋体"/>
                <w:b w:val="0"/>
                <w:bCs w:val="0"/>
              </w:rPr>
              <w:t xml:space="preserve">规格：900*450*1800mm，                                                                  </w:t>
            </w:r>
            <w:r>
              <w:rPr>
                <w:rFonts w:hint="eastAsia" w:ascii="宋体" w:hAnsi="宋体" w:eastAsia="宋体" w:cs="宋体"/>
                <w:b w:val="0"/>
                <w:bCs w:val="0"/>
                <w:lang w:val="en-US" w:eastAsia="zh-CN"/>
              </w:rPr>
              <w:t>2、</w:t>
            </w:r>
            <w:r>
              <w:rPr>
                <w:rFonts w:hint="eastAsia" w:ascii="宋体" w:hAnsi="宋体" w:eastAsia="宋体" w:cs="宋体"/>
                <w:b w:val="0"/>
                <w:bCs w:val="0"/>
              </w:rPr>
              <w:t xml:space="preserve">材质：柜体采用厚度1.0mm钢板折弯焊接，表面环氧防腐喷涂顶排风，                              层板：一层固定四层活动，                                                                     </w:t>
            </w:r>
            <w:r>
              <w:rPr>
                <w:rFonts w:hint="eastAsia" w:ascii="宋体" w:hAnsi="宋体" w:eastAsia="宋体" w:cs="宋体"/>
                <w:b w:val="0"/>
                <w:bCs w:val="0"/>
                <w:lang w:val="en-US" w:eastAsia="zh-CN"/>
              </w:rPr>
              <w:t>3、</w:t>
            </w:r>
            <w:r>
              <w:rPr>
                <w:rFonts w:hint="eastAsia" w:ascii="宋体" w:hAnsi="宋体" w:eastAsia="宋体" w:cs="宋体"/>
                <w:b w:val="0"/>
                <w:bCs w:val="0"/>
              </w:rPr>
              <w:t>门：上下皆玻璃门，玻璃采用5mm钢化玻璃</w:t>
            </w:r>
          </w:p>
        </w:tc>
        <w:tc>
          <w:tcPr>
            <w:tcW w:w="399" w:type="pct"/>
            <w:noWrap/>
            <w:vAlign w:val="center"/>
          </w:tcPr>
          <w:p w14:paraId="067AFB47">
            <w:pPr>
              <w:jc w:val="center"/>
              <w:rPr>
                <w:rFonts w:hint="eastAsia" w:ascii="宋体" w:hAnsi="宋体" w:eastAsia="宋体" w:cs="宋体"/>
              </w:rPr>
            </w:pPr>
            <w:r>
              <w:rPr>
                <w:rFonts w:hint="eastAsia" w:ascii="宋体" w:hAnsi="宋体" w:eastAsia="宋体" w:cs="宋体"/>
              </w:rPr>
              <w:t>组</w:t>
            </w:r>
          </w:p>
        </w:tc>
        <w:tc>
          <w:tcPr>
            <w:tcW w:w="441" w:type="pct"/>
            <w:noWrap/>
            <w:vAlign w:val="center"/>
          </w:tcPr>
          <w:p w14:paraId="353CF772">
            <w:pPr>
              <w:jc w:val="center"/>
              <w:rPr>
                <w:rFonts w:hint="eastAsia" w:ascii="宋体" w:hAnsi="宋体" w:eastAsia="宋体" w:cs="宋体"/>
              </w:rPr>
            </w:pPr>
            <w:r>
              <w:rPr>
                <w:rFonts w:hint="eastAsia" w:ascii="宋体" w:hAnsi="宋体" w:eastAsia="宋体" w:cs="宋体"/>
              </w:rPr>
              <w:t>2</w:t>
            </w:r>
          </w:p>
        </w:tc>
        <w:tc>
          <w:tcPr>
            <w:tcW w:w="450" w:type="pct"/>
            <w:shd w:val="clear" w:color="auto" w:fill="auto"/>
            <w:noWrap/>
            <w:vAlign w:val="center"/>
          </w:tcPr>
          <w:p w14:paraId="44B7A5C6">
            <w:pPr>
              <w:jc w:val="center"/>
              <w:rPr>
                <w:rFonts w:hint="default" w:ascii="宋体" w:hAnsi="宋体" w:eastAsia="宋体" w:cs="宋体"/>
                <w:kern w:val="2"/>
                <w:sz w:val="21"/>
                <w:szCs w:val="22"/>
                <w:lang w:val="en-US" w:eastAsia="zh-CN" w:bidi="ar-SA"/>
              </w:rPr>
            </w:pPr>
            <w:r>
              <w:rPr>
                <w:rFonts w:hint="eastAsia" w:ascii="宋体" w:hAnsi="宋体" w:eastAsia="宋体" w:cs="宋体"/>
              </w:rPr>
              <w:t>15</w:t>
            </w:r>
            <w:r>
              <w:rPr>
                <w:rFonts w:hint="eastAsia" w:ascii="宋体" w:hAnsi="宋体" w:eastAsia="宋体" w:cs="宋体"/>
                <w:lang w:val="en-US" w:eastAsia="zh-CN"/>
              </w:rPr>
              <w:t>50</w:t>
            </w:r>
          </w:p>
        </w:tc>
        <w:tc>
          <w:tcPr>
            <w:tcW w:w="483" w:type="pct"/>
            <w:shd w:val="clear" w:color="auto" w:fill="auto"/>
            <w:noWrap/>
            <w:vAlign w:val="center"/>
          </w:tcPr>
          <w:p w14:paraId="7D372852">
            <w:pPr>
              <w:jc w:val="center"/>
              <w:rPr>
                <w:rFonts w:hint="default" w:ascii="宋体" w:hAnsi="宋体" w:eastAsia="宋体" w:cs="宋体"/>
                <w:kern w:val="2"/>
                <w:sz w:val="21"/>
                <w:szCs w:val="22"/>
                <w:lang w:val="en-US" w:eastAsia="zh-CN" w:bidi="ar-SA"/>
              </w:rPr>
            </w:pPr>
            <w:r>
              <w:rPr>
                <w:rFonts w:hint="eastAsia" w:ascii="宋体" w:hAnsi="宋体" w:eastAsia="宋体" w:cs="宋体"/>
              </w:rPr>
              <w:t>3</w:t>
            </w:r>
            <w:r>
              <w:rPr>
                <w:rFonts w:hint="eastAsia" w:ascii="宋体" w:hAnsi="宋体" w:eastAsia="宋体" w:cs="宋体"/>
                <w:lang w:val="en-US" w:eastAsia="zh-CN"/>
              </w:rPr>
              <w:t>100</w:t>
            </w:r>
          </w:p>
        </w:tc>
      </w:tr>
      <w:tr w14:paraId="27860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2" w:hRule="atLeast"/>
        </w:trPr>
        <w:tc>
          <w:tcPr>
            <w:tcW w:w="391" w:type="pct"/>
            <w:noWrap/>
            <w:vAlign w:val="center"/>
          </w:tcPr>
          <w:p w14:paraId="36E42A12">
            <w:pPr>
              <w:jc w:val="center"/>
              <w:rPr>
                <w:rFonts w:hint="eastAsia" w:ascii="宋体" w:hAnsi="宋体" w:eastAsia="宋体" w:cs="宋体"/>
              </w:rPr>
            </w:pPr>
            <w:r>
              <w:rPr>
                <w:rFonts w:hint="eastAsia" w:ascii="宋体" w:hAnsi="宋体" w:eastAsia="宋体" w:cs="宋体"/>
              </w:rPr>
              <w:t>7</w:t>
            </w:r>
          </w:p>
        </w:tc>
        <w:tc>
          <w:tcPr>
            <w:tcW w:w="678" w:type="pct"/>
            <w:noWrap/>
            <w:vAlign w:val="center"/>
          </w:tcPr>
          <w:p w14:paraId="718E615B">
            <w:pPr>
              <w:jc w:val="center"/>
              <w:rPr>
                <w:rFonts w:hint="eastAsia" w:ascii="宋体" w:hAnsi="宋体" w:eastAsia="宋体" w:cs="宋体"/>
              </w:rPr>
            </w:pPr>
            <w:r>
              <w:rPr>
                <w:rFonts w:hint="eastAsia" w:ascii="宋体" w:hAnsi="宋体" w:eastAsia="宋体" w:cs="宋体"/>
              </w:rPr>
              <w:t>1.5米通风柜</w:t>
            </w:r>
          </w:p>
        </w:tc>
        <w:tc>
          <w:tcPr>
            <w:tcW w:w="2155" w:type="pct"/>
            <w:vAlign w:val="center"/>
          </w:tcPr>
          <w:p w14:paraId="18D2B063">
            <w:pPr>
              <w:jc w:val="left"/>
              <w:rPr>
                <w:rFonts w:hint="default" w:ascii="宋体" w:hAnsi="宋体" w:eastAsia="宋体" w:cs="宋体"/>
                <w:b w:val="0"/>
                <w:bCs w:val="0"/>
                <w:lang w:val="en-US" w:eastAsia="zh-CN"/>
              </w:rPr>
            </w:pPr>
            <w:r>
              <w:rPr>
                <w:rFonts w:hint="eastAsia" w:ascii="宋体" w:hAnsi="宋体" w:eastAsia="宋体" w:cs="宋体"/>
                <w:b w:val="0"/>
                <w:bCs w:val="0"/>
                <w:lang w:val="en-US" w:eastAsia="zh-CN"/>
              </w:rPr>
              <w:t>一、技术要求</w:t>
            </w:r>
          </w:p>
          <w:p w14:paraId="4F110B6B">
            <w:pPr>
              <w:jc w:val="left"/>
              <w:rPr>
                <w:rFonts w:hint="eastAsia" w:ascii="宋体" w:hAnsi="宋体" w:eastAsia="宋体" w:cs="宋体"/>
                <w:b w:val="0"/>
                <w:bCs w:val="0"/>
              </w:rPr>
            </w:pPr>
            <w:r>
              <w:rPr>
                <w:rFonts w:hint="eastAsia" w:ascii="宋体" w:hAnsi="宋体" w:eastAsia="宋体" w:cs="宋体"/>
                <w:b w:val="0"/>
                <w:bCs w:val="0"/>
                <w:lang w:val="en-US" w:eastAsia="zh-CN"/>
              </w:rPr>
              <w:t>1、</w:t>
            </w:r>
            <w:r>
              <w:rPr>
                <w:rFonts w:hint="eastAsia" w:ascii="宋体" w:hAnsi="宋体" w:eastAsia="宋体" w:cs="宋体"/>
                <w:b w:val="0"/>
                <w:bCs w:val="0"/>
              </w:rPr>
              <w:t>规格：</w:t>
            </w:r>
            <w:r>
              <w:rPr>
                <w:rFonts w:hint="eastAsia" w:ascii="宋体" w:hAnsi="宋体" w:eastAsia="宋体" w:cs="宋体"/>
                <w:b w:val="0"/>
                <w:bCs w:val="0"/>
                <w:lang w:val="en-US" w:eastAsia="zh-CN"/>
              </w:rPr>
              <w:t>1500*850*2350</w:t>
            </w:r>
            <w:r>
              <w:rPr>
                <w:rFonts w:hint="eastAsia" w:ascii="宋体" w:hAnsi="宋体" w:eastAsia="宋体" w:cs="宋体"/>
                <w:b w:val="0"/>
                <w:bCs w:val="0"/>
              </w:rPr>
              <w:t xml:space="preserve">mm，                                                                    柜体：通风柜为全钢外壳框架支持，柜体的正面外壳、装饰封板、侧板、层板、顶板、底板等材料全部采用1.0mm厚优质冷轧板,表面经酸洗、磷化、静电粉沫喷涂处理具有耐腐蚀、防火、防潮等功能。                                                                         </w:t>
            </w:r>
            <w:r>
              <w:rPr>
                <w:rFonts w:hint="eastAsia" w:ascii="宋体" w:hAnsi="宋体" w:eastAsia="宋体" w:cs="宋体"/>
                <w:b w:val="0"/>
                <w:bCs w:val="0"/>
                <w:lang w:val="en-US" w:eastAsia="zh-CN"/>
              </w:rPr>
              <w:t>2、</w:t>
            </w:r>
            <w:r>
              <w:rPr>
                <w:rFonts w:hint="eastAsia" w:ascii="宋体" w:hAnsi="宋体" w:eastAsia="宋体" w:cs="宋体"/>
                <w:b w:val="0"/>
                <w:bCs w:val="0"/>
              </w:rPr>
              <w:t>台面材质：20mm陶瓷台板，采用20mm厚一体实芯黑色坯体陶瓷台面。</w:t>
            </w:r>
          </w:p>
          <w:p w14:paraId="335BBAD2">
            <w:pPr>
              <w:jc w:val="left"/>
              <w:rPr>
                <w:rFonts w:hint="default" w:ascii="宋体" w:hAnsi="宋体" w:eastAsia="宋体" w:cs="宋体"/>
                <w:b w:val="0"/>
                <w:bCs w:val="0"/>
                <w:lang w:val="en-US" w:eastAsia="zh-CN"/>
              </w:rPr>
            </w:pPr>
            <w:r>
              <w:rPr>
                <w:rFonts w:hint="eastAsia" w:ascii="宋体" w:hAnsi="宋体" w:eastAsia="宋体" w:cs="宋体"/>
                <w:b w:val="0"/>
                <w:bCs w:val="0"/>
                <w:lang w:val="en-US" w:eastAsia="zh-CN"/>
              </w:rPr>
              <w:t>二、技术参数</w:t>
            </w:r>
          </w:p>
          <w:p w14:paraId="73D10311">
            <w:pPr>
              <w:jc w:val="left"/>
              <w:rPr>
                <w:rFonts w:hint="eastAsia" w:ascii="宋体" w:hAnsi="宋体" w:eastAsia="宋体" w:cs="宋体"/>
                <w:b w:val="0"/>
                <w:bCs w:val="0"/>
              </w:rPr>
            </w:pPr>
            <w:r>
              <w:rPr>
                <w:rFonts w:hint="eastAsia" w:ascii="宋体" w:hAnsi="宋体" w:eastAsia="宋体" w:cs="宋体"/>
                <w:b w:val="0"/>
                <w:bCs w:val="0"/>
              </w:rPr>
              <w:t>★1、尺寸偏差：提供检测机构出具的检测报告，样品尺寸≥3000mm×750mm×20mm、≥1000mm×1000mm×20mm进行检测，检测要求为：长度偏差：±2mm；宽度偏差：±2mm；厚度偏差：±0.50mm；垂直度≤1mm/m；边缘直度≤1mm/m；平整度≤1mm/m，检测结果为：符合。</w:t>
            </w:r>
            <w:r>
              <w:rPr>
                <w:rFonts w:hint="eastAsia" w:ascii="宋体" w:hAnsi="宋体" w:eastAsia="宋体" w:cs="宋体"/>
                <w:b w:val="0"/>
                <w:bCs w:val="0"/>
              </w:rPr>
              <w:br w:type="textWrapping"/>
            </w:r>
            <w:r>
              <w:rPr>
                <w:rFonts w:hint="eastAsia" w:ascii="宋体" w:hAnsi="宋体" w:eastAsia="宋体" w:cs="宋体"/>
                <w:b w:val="0"/>
                <w:bCs w:val="0"/>
              </w:rPr>
              <w:t>★2、表面质量（%）：提供检测机构出具的检测报告，检验类别为抽样检验，抽样地点：生产公司成品库，样品基数≥3000块，样品数量≥8块，技术要求：至少98%的陶瓷台面其主要区域无明显缺陷，检验结果为100%。</w:t>
            </w:r>
          </w:p>
          <w:p w14:paraId="78AAC124">
            <w:pPr>
              <w:jc w:val="left"/>
              <w:rPr>
                <w:rFonts w:hint="eastAsia" w:ascii="宋体" w:hAnsi="宋体" w:eastAsia="宋体" w:cs="宋体"/>
                <w:b w:val="0"/>
                <w:bCs w:val="0"/>
              </w:rPr>
            </w:pPr>
            <w:r>
              <w:rPr>
                <w:rFonts w:hint="eastAsia" w:ascii="宋体" w:hAnsi="宋体" w:eastAsia="宋体" w:cs="宋体"/>
                <w:b w:val="0"/>
                <w:bCs w:val="0"/>
              </w:rPr>
              <w:t>3、抗冲击性：提供检测机构出具的检测报告，检测结果为≥0.86。</w:t>
            </w:r>
          </w:p>
          <w:p w14:paraId="79E0B4DE">
            <w:pPr>
              <w:jc w:val="left"/>
              <w:rPr>
                <w:rFonts w:hint="eastAsia" w:ascii="宋体" w:hAnsi="宋体" w:eastAsia="宋体" w:cs="宋体"/>
                <w:b w:val="0"/>
                <w:bCs w:val="0"/>
              </w:rPr>
            </w:pPr>
            <w:r>
              <w:rPr>
                <w:rFonts w:hint="eastAsia" w:ascii="宋体" w:hAnsi="宋体" w:eastAsia="宋体" w:cs="宋体"/>
                <w:b w:val="0"/>
                <w:bCs w:val="0"/>
              </w:rPr>
              <w:t xml:space="preserve">4、承载性能：提供检测机构出具的检测报告，检测结果为：重量不低于700kg保压时间不少于600h，样品无破坏。 </w:t>
            </w:r>
          </w:p>
          <w:p w14:paraId="20520ACF">
            <w:pPr>
              <w:jc w:val="left"/>
              <w:rPr>
                <w:rFonts w:hint="eastAsia" w:ascii="宋体" w:hAnsi="宋体" w:eastAsia="宋体" w:cs="宋体"/>
                <w:b w:val="0"/>
                <w:bCs w:val="0"/>
              </w:rPr>
            </w:pPr>
            <w:r>
              <w:rPr>
                <w:rFonts w:hint="eastAsia" w:ascii="宋体" w:hAnsi="宋体" w:eastAsia="宋体" w:cs="宋体"/>
                <w:b w:val="0"/>
                <w:bCs w:val="0"/>
                <w:lang w:val="en-US" w:eastAsia="zh-CN"/>
              </w:rPr>
              <w:t>备注：</w:t>
            </w:r>
            <w:r>
              <w:rPr>
                <w:rFonts w:hint="eastAsia" w:ascii="宋体" w:hAnsi="宋体" w:eastAsia="宋体" w:cs="宋体"/>
                <w:b w:val="0"/>
                <w:bCs w:val="0"/>
              </w:rPr>
              <w:t>以上四项为台面产品的物理性技术要求，投标供应商可在中标后提供台面品牌厂家符合以上技术参数指标的检测报告复印件，检测报告须标注专用于本项目投标使用字样，并加盖陶瓷品牌厂家鲜章，并提供加盖厂家鲜章的质量承诺书。</w:t>
            </w:r>
          </w:p>
          <w:p w14:paraId="72031FA2">
            <w:pPr>
              <w:jc w:val="left"/>
              <w:rPr>
                <w:rFonts w:hint="eastAsia" w:ascii="宋体" w:hAnsi="宋体" w:eastAsia="宋体" w:cs="宋体"/>
                <w:b w:val="0"/>
                <w:bCs w:val="0"/>
              </w:rPr>
            </w:pPr>
            <w:r>
              <w:rPr>
                <w:rFonts w:hint="eastAsia" w:ascii="宋体" w:hAnsi="宋体" w:eastAsia="宋体" w:cs="宋体"/>
                <w:b w:val="0"/>
                <w:bCs w:val="0"/>
                <w:lang w:val="en-US" w:eastAsia="zh-CN"/>
              </w:rPr>
              <w:t>5、</w:t>
            </w:r>
            <w:r>
              <w:rPr>
                <w:rFonts w:hint="eastAsia" w:ascii="宋体" w:hAnsi="宋体" w:eastAsia="宋体" w:cs="宋体"/>
                <w:b w:val="0"/>
                <w:bCs w:val="0"/>
              </w:rPr>
              <w:t>以下两项为台面产品的化学和放射性技术要求，对实验结果和实验人员安全具有较强的影响，因此要求参与投标的供应商在投标文件中提供符合要求的技术参数指标的检测报告复印件，检测报告须标注专用于本项目投标使用字样，并加盖陶瓷品牌厂家鲜章。</w:t>
            </w:r>
          </w:p>
          <w:p w14:paraId="30B11446">
            <w:pPr>
              <w:jc w:val="left"/>
              <w:rPr>
                <w:rFonts w:hint="eastAsia" w:ascii="宋体" w:hAnsi="宋体" w:eastAsia="宋体" w:cs="宋体"/>
                <w:b w:val="0"/>
                <w:bCs w:val="0"/>
              </w:rPr>
            </w:pPr>
            <w:r>
              <w:rPr>
                <w:rFonts w:hint="eastAsia" w:ascii="宋体" w:hAnsi="宋体" w:eastAsia="宋体" w:cs="宋体"/>
                <w:b w:val="0"/>
                <w:bCs w:val="0"/>
              </w:rPr>
              <w:t>★5</w:t>
            </w:r>
            <w:r>
              <w:rPr>
                <w:rFonts w:hint="eastAsia" w:ascii="宋体" w:hAnsi="宋体" w:eastAsia="宋体" w:cs="宋体"/>
                <w:b w:val="0"/>
                <w:bCs w:val="0"/>
                <w:lang w:val="en-US" w:eastAsia="zh-CN"/>
              </w:rPr>
              <w:t>.1</w:t>
            </w:r>
            <w:r>
              <w:rPr>
                <w:rFonts w:hint="eastAsia" w:ascii="宋体" w:hAnsi="宋体" w:eastAsia="宋体" w:cs="宋体"/>
                <w:b w:val="0"/>
                <w:bCs w:val="0"/>
              </w:rPr>
              <w:t>、耐化学/耐污性能要求：要求检测样品为抽检样，型号包含普通平板陶瓷板（总厚度：20MM）；普通碟型陶瓷板（总厚度：25MM），检测报告中应包含有不少于49种检测试剂,且检测结果等级为0级（无可见变化）的不少于46项。</w:t>
            </w:r>
            <w:r>
              <w:rPr>
                <w:rFonts w:hint="eastAsia" w:ascii="宋体" w:hAnsi="宋体" w:eastAsia="宋体" w:cs="宋体"/>
                <w:b w:val="0"/>
                <w:bCs w:val="0"/>
              </w:rPr>
              <w:br w:type="textWrapping"/>
            </w:r>
            <w:r>
              <w:rPr>
                <w:rFonts w:hint="eastAsia" w:ascii="宋体" w:hAnsi="宋体" w:eastAsia="宋体" w:cs="宋体"/>
                <w:b w:val="0"/>
                <w:bCs w:val="0"/>
              </w:rPr>
              <w:t xml:space="preserve"> ★</w:t>
            </w:r>
            <w:r>
              <w:rPr>
                <w:rFonts w:hint="eastAsia" w:ascii="宋体" w:hAnsi="宋体" w:eastAsia="宋体" w:cs="宋体"/>
                <w:b w:val="0"/>
                <w:bCs w:val="0"/>
                <w:lang w:val="en-US" w:eastAsia="zh-CN"/>
              </w:rPr>
              <w:t>5.2</w:t>
            </w:r>
            <w:r>
              <w:rPr>
                <w:rFonts w:hint="eastAsia" w:ascii="宋体" w:hAnsi="宋体" w:eastAsia="宋体" w:cs="宋体"/>
                <w:b w:val="0"/>
                <w:bCs w:val="0"/>
              </w:rPr>
              <w:t>、放射性：要求检测样品为一体实芯黑色坯体陶瓷板（抽检样），测试结果为：核素的放射性比活度，镭-226≤108Bq/kg,钍-232≤125Bq/kg,钾-40≤800Bq/kg。</w:t>
            </w:r>
          </w:p>
        </w:tc>
        <w:tc>
          <w:tcPr>
            <w:tcW w:w="399" w:type="pct"/>
            <w:noWrap/>
            <w:vAlign w:val="center"/>
          </w:tcPr>
          <w:p w14:paraId="456914CE">
            <w:pPr>
              <w:jc w:val="center"/>
              <w:rPr>
                <w:rFonts w:hint="eastAsia" w:ascii="宋体" w:hAnsi="宋体" w:eastAsia="宋体" w:cs="宋体"/>
              </w:rPr>
            </w:pPr>
            <w:r>
              <w:rPr>
                <w:rFonts w:hint="eastAsia" w:ascii="宋体" w:hAnsi="宋体" w:eastAsia="宋体" w:cs="宋体"/>
              </w:rPr>
              <w:t>台</w:t>
            </w:r>
          </w:p>
        </w:tc>
        <w:tc>
          <w:tcPr>
            <w:tcW w:w="441" w:type="pct"/>
            <w:noWrap/>
            <w:vAlign w:val="center"/>
          </w:tcPr>
          <w:p w14:paraId="4C35E285">
            <w:pPr>
              <w:jc w:val="center"/>
              <w:rPr>
                <w:rFonts w:hint="eastAsia" w:ascii="宋体" w:hAnsi="宋体" w:eastAsia="宋体" w:cs="宋体"/>
              </w:rPr>
            </w:pPr>
            <w:r>
              <w:rPr>
                <w:rFonts w:hint="eastAsia" w:ascii="宋体" w:hAnsi="宋体" w:eastAsia="宋体" w:cs="宋体"/>
              </w:rPr>
              <w:t>7</w:t>
            </w:r>
          </w:p>
        </w:tc>
        <w:tc>
          <w:tcPr>
            <w:tcW w:w="450" w:type="pct"/>
            <w:shd w:val="clear" w:color="auto" w:fill="auto"/>
            <w:noWrap/>
            <w:vAlign w:val="center"/>
          </w:tcPr>
          <w:p w14:paraId="1A925513">
            <w:pPr>
              <w:jc w:val="center"/>
              <w:rPr>
                <w:rFonts w:hint="default" w:ascii="宋体" w:hAnsi="宋体" w:eastAsia="宋体" w:cs="宋体"/>
                <w:kern w:val="2"/>
                <w:sz w:val="21"/>
                <w:szCs w:val="22"/>
                <w:lang w:val="en-US" w:eastAsia="zh-CN" w:bidi="ar-SA"/>
              </w:rPr>
            </w:pPr>
            <w:r>
              <w:rPr>
                <w:rFonts w:hint="eastAsia" w:ascii="宋体" w:hAnsi="宋体" w:eastAsia="宋体" w:cs="宋体"/>
              </w:rPr>
              <w:t>6</w:t>
            </w:r>
            <w:r>
              <w:rPr>
                <w:rFonts w:hint="eastAsia" w:ascii="宋体" w:hAnsi="宋体" w:eastAsia="宋体" w:cs="宋体"/>
                <w:lang w:val="en-US" w:eastAsia="zh-CN"/>
              </w:rPr>
              <w:t>500</w:t>
            </w:r>
          </w:p>
        </w:tc>
        <w:tc>
          <w:tcPr>
            <w:tcW w:w="483" w:type="pct"/>
            <w:shd w:val="clear" w:color="auto" w:fill="auto"/>
            <w:noWrap/>
            <w:vAlign w:val="center"/>
          </w:tcPr>
          <w:p w14:paraId="2FBB7AD2">
            <w:pPr>
              <w:jc w:val="center"/>
              <w:rPr>
                <w:rFonts w:hint="default" w:ascii="宋体" w:hAnsi="宋体" w:eastAsia="宋体" w:cs="宋体"/>
                <w:kern w:val="2"/>
                <w:sz w:val="21"/>
                <w:szCs w:val="22"/>
                <w:lang w:val="en-US" w:eastAsia="zh-CN" w:bidi="ar-SA"/>
              </w:rPr>
            </w:pPr>
            <w:r>
              <w:rPr>
                <w:rFonts w:hint="eastAsia" w:ascii="宋体" w:hAnsi="宋体" w:eastAsia="宋体" w:cs="宋体"/>
              </w:rPr>
              <w:t>4</w:t>
            </w:r>
            <w:r>
              <w:rPr>
                <w:rFonts w:hint="eastAsia" w:ascii="宋体" w:hAnsi="宋体" w:eastAsia="宋体" w:cs="宋体"/>
                <w:lang w:val="en-US" w:eastAsia="zh-CN"/>
              </w:rPr>
              <w:t>5500</w:t>
            </w:r>
          </w:p>
        </w:tc>
      </w:tr>
      <w:tr w14:paraId="704A3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391" w:type="pct"/>
            <w:noWrap/>
            <w:vAlign w:val="center"/>
          </w:tcPr>
          <w:p w14:paraId="41A03809">
            <w:pPr>
              <w:jc w:val="center"/>
              <w:rPr>
                <w:rFonts w:hint="eastAsia" w:ascii="宋体" w:hAnsi="宋体" w:eastAsia="宋体" w:cs="宋体"/>
              </w:rPr>
            </w:pPr>
            <w:r>
              <w:rPr>
                <w:rFonts w:hint="eastAsia" w:ascii="宋体" w:hAnsi="宋体" w:eastAsia="宋体" w:cs="宋体"/>
              </w:rPr>
              <w:t>8</w:t>
            </w:r>
          </w:p>
        </w:tc>
        <w:tc>
          <w:tcPr>
            <w:tcW w:w="678" w:type="pct"/>
            <w:noWrap/>
            <w:vAlign w:val="center"/>
          </w:tcPr>
          <w:p w14:paraId="0F68FEE7">
            <w:pPr>
              <w:jc w:val="center"/>
              <w:rPr>
                <w:rFonts w:hint="eastAsia" w:ascii="宋体" w:hAnsi="宋体" w:eastAsia="宋体" w:cs="宋体"/>
              </w:rPr>
            </w:pPr>
            <w:r>
              <w:rPr>
                <w:rFonts w:hint="eastAsia" w:ascii="宋体" w:hAnsi="宋体" w:eastAsia="宋体" w:cs="宋体"/>
              </w:rPr>
              <w:t>1.8米通风柜</w:t>
            </w:r>
          </w:p>
        </w:tc>
        <w:tc>
          <w:tcPr>
            <w:tcW w:w="2155" w:type="pct"/>
            <w:vAlign w:val="center"/>
          </w:tcPr>
          <w:p w14:paraId="483C92BB">
            <w:pPr>
              <w:jc w:val="left"/>
              <w:rPr>
                <w:rFonts w:hint="eastAsia" w:ascii="宋体" w:hAnsi="宋体" w:eastAsia="宋体" w:cs="宋体"/>
              </w:rPr>
            </w:pPr>
            <w:r>
              <w:rPr>
                <w:rFonts w:hint="eastAsia" w:ascii="宋体" w:hAnsi="宋体" w:eastAsia="宋体" w:cs="宋体"/>
                <w:lang w:val="en-US" w:eastAsia="zh-CN"/>
              </w:rPr>
              <w:t>1、</w:t>
            </w:r>
            <w:r>
              <w:rPr>
                <w:rFonts w:hint="eastAsia" w:ascii="宋体" w:hAnsi="宋体" w:eastAsia="宋体" w:cs="宋体"/>
              </w:rPr>
              <w:t>规格：1800*850*2350mm，余同上</w:t>
            </w:r>
          </w:p>
        </w:tc>
        <w:tc>
          <w:tcPr>
            <w:tcW w:w="399" w:type="pct"/>
            <w:noWrap/>
            <w:vAlign w:val="center"/>
          </w:tcPr>
          <w:p w14:paraId="4654041B">
            <w:pPr>
              <w:jc w:val="center"/>
              <w:rPr>
                <w:rFonts w:hint="eastAsia" w:ascii="宋体" w:hAnsi="宋体" w:eastAsia="宋体" w:cs="宋体"/>
              </w:rPr>
            </w:pPr>
            <w:r>
              <w:rPr>
                <w:rFonts w:hint="eastAsia" w:ascii="宋体" w:hAnsi="宋体" w:eastAsia="宋体" w:cs="宋体"/>
              </w:rPr>
              <w:t>台</w:t>
            </w:r>
          </w:p>
        </w:tc>
        <w:tc>
          <w:tcPr>
            <w:tcW w:w="441" w:type="pct"/>
            <w:noWrap/>
            <w:vAlign w:val="center"/>
          </w:tcPr>
          <w:p w14:paraId="2A812F6F">
            <w:pPr>
              <w:jc w:val="center"/>
              <w:rPr>
                <w:rFonts w:hint="eastAsia" w:ascii="宋体" w:hAnsi="宋体" w:eastAsia="宋体" w:cs="宋体"/>
              </w:rPr>
            </w:pPr>
            <w:r>
              <w:rPr>
                <w:rFonts w:hint="eastAsia" w:ascii="宋体" w:hAnsi="宋体" w:eastAsia="宋体" w:cs="宋体"/>
              </w:rPr>
              <w:t>2</w:t>
            </w:r>
          </w:p>
        </w:tc>
        <w:tc>
          <w:tcPr>
            <w:tcW w:w="450" w:type="pct"/>
            <w:shd w:val="clear" w:color="auto" w:fill="auto"/>
            <w:noWrap/>
            <w:vAlign w:val="center"/>
          </w:tcPr>
          <w:p w14:paraId="70BBC04F">
            <w:pPr>
              <w:jc w:val="center"/>
              <w:rPr>
                <w:rFonts w:hint="default" w:ascii="宋体" w:hAnsi="宋体" w:eastAsia="宋体" w:cs="宋体"/>
                <w:kern w:val="2"/>
                <w:sz w:val="21"/>
                <w:szCs w:val="22"/>
                <w:lang w:val="en-US" w:eastAsia="zh-CN" w:bidi="ar-SA"/>
              </w:rPr>
            </w:pPr>
            <w:r>
              <w:rPr>
                <w:rFonts w:hint="eastAsia" w:ascii="宋体" w:hAnsi="宋体" w:eastAsia="宋体" w:cs="宋体"/>
                <w:lang w:val="en-US" w:eastAsia="zh-CN"/>
              </w:rPr>
              <w:t>7000</w:t>
            </w:r>
          </w:p>
        </w:tc>
        <w:tc>
          <w:tcPr>
            <w:tcW w:w="483" w:type="pct"/>
            <w:shd w:val="clear" w:color="auto" w:fill="auto"/>
            <w:noWrap/>
            <w:vAlign w:val="center"/>
          </w:tcPr>
          <w:p w14:paraId="16D96AD0">
            <w:pPr>
              <w:jc w:val="center"/>
              <w:rPr>
                <w:rFonts w:hint="default" w:ascii="宋体" w:hAnsi="宋体" w:eastAsia="宋体" w:cs="宋体"/>
                <w:kern w:val="2"/>
                <w:sz w:val="21"/>
                <w:szCs w:val="22"/>
                <w:lang w:val="en-US" w:eastAsia="zh-CN" w:bidi="ar-SA"/>
              </w:rPr>
            </w:pPr>
            <w:r>
              <w:rPr>
                <w:rFonts w:hint="eastAsia" w:ascii="宋体" w:hAnsi="宋体" w:eastAsia="宋体" w:cs="宋体"/>
              </w:rPr>
              <w:t>1</w:t>
            </w:r>
            <w:r>
              <w:rPr>
                <w:rFonts w:hint="eastAsia" w:ascii="宋体" w:hAnsi="宋体" w:eastAsia="宋体" w:cs="宋体"/>
                <w:lang w:val="en-US" w:eastAsia="zh-CN"/>
              </w:rPr>
              <w:t>4000</w:t>
            </w:r>
          </w:p>
        </w:tc>
      </w:tr>
      <w:tr w14:paraId="69241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391" w:type="pct"/>
            <w:noWrap/>
            <w:vAlign w:val="center"/>
          </w:tcPr>
          <w:p w14:paraId="3E93348A">
            <w:pPr>
              <w:jc w:val="center"/>
              <w:rPr>
                <w:rFonts w:hint="eastAsia" w:ascii="宋体" w:hAnsi="宋体" w:eastAsia="宋体" w:cs="宋体"/>
              </w:rPr>
            </w:pPr>
          </w:p>
        </w:tc>
        <w:tc>
          <w:tcPr>
            <w:tcW w:w="678" w:type="pct"/>
            <w:noWrap/>
            <w:vAlign w:val="center"/>
          </w:tcPr>
          <w:p w14:paraId="4D7E0777">
            <w:pPr>
              <w:jc w:val="center"/>
              <w:rPr>
                <w:rFonts w:hint="eastAsia" w:ascii="宋体" w:hAnsi="宋体" w:eastAsia="宋体" w:cs="宋体"/>
              </w:rPr>
            </w:pPr>
          </w:p>
        </w:tc>
        <w:tc>
          <w:tcPr>
            <w:tcW w:w="2155" w:type="pct"/>
            <w:vAlign w:val="center"/>
          </w:tcPr>
          <w:p w14:paraId="651AD62A">
            <w:pPr>
              <w:jc w:val="left"/>
              <w:rPr>
                <w:rFonts w:hint="eastAsia" w:ascii="宋体" w:hAnsi="宋体" w:eastAsia="宋体" w:cs="宋体"/>
                <w:lang w:val="en-US" w:eastAsia="zh-CN"/>
              </w:rPr>
            </w:pPr>
          </w:p>
        </w:tc>
        <w:tc>
          <w:tcPr>
            <w:tcW w:w="399" w:type="pct"/>
            <w:noWrap/>
            <w:vAlign w:val="center"/>
          </w:tcPr>
          <w:p w14:paraId="624E361D">
            <w:pPr>
              <w:jc w:val="center"/>
              <w:rPr>
                <w:rFonts w:hint="eastAsia" w:ascii="宋体" w:hAnsi="宋体" w:eastAsia="宋体" w:cs="宋体"/>
              </w:rPr>
            </w:pPr>
          </w:p>
        </w:tc>
        <w:tc>
          <w:tcPr>
            <w:tcW w:w="441" w:type="pct"/>
            <w:noWrap/>
            <w:vAlign w:val="center"/>
          </w:tcPr>
          <w:p w14:paraId="75EE748C">
            <w:pPr>
              <w:jc w:val="center"/>
              <w:rPr>
                <w:rFonts w:hint="eastAsia" w:ascii="宋体" w:hAnsi="宋体" w:eastAsia="宋体" w:cs="宋体"/>
              </w:rPr>
            </w:pPr>
          </w:p>
        </w:tc>
        <w:tc>
          <w:tcPr>
            <w:tcW w:w="450" w:type="pct"/>
            <w:shd w:val="clear" w:color="auto" w:fill="auto"/>
            <w:noWrap/>
            <w:vAlign w:val="center"/>
          </w:tcPr>
          <w:p w14:paraId="7EF3DB98">
            <w:pPr>
              <w:jc w:val="center"/>
              <w:rPr>
                <w:rFonts w:hint="eastAsia" w:ascii="宋体" w:hAnsi="宋体" w:eastAsia="宋体" w:cs="宋体"/>
                <w:lang w:val="en-US" w:eastAsia="zh-CN"/>
              </w:rPr>
            </w:pPr>
            <w:r>
              <w:rPr>
                <w:rFonts w:hint="eastAsia" w:ascii="宋体" w:hAnsi="宋体" w:eastAsia="宋体" w:cs="宋体"/>
                <w:lang w:val="en-US" w:eastAsia="zh-CN"/>
              </w:rPr>
              <w:t>合计</w:t>
            </w:r>
          </w:p>
        </w:tc>
        <w:tc>
          <w:tcPr>
            <w:tcW w:w="483" w:type="pct"/>
            <w:shd w:val="clear" w:color="auto" w:fill="auto"/>
            <w:noWrap/>
            <w:vAlign w:val="center"/>
          </w:tcPr>
          <w:p w14:paraId="4EB5E013">
            <w:pPr>
              <w:jc w:val="center"/>
              <w:rPr>
                <w:rFonts w:hint="default" w:ascii="宋体" w:hAnsi="宋体" w:eastAsia="宋体" w:cs="宋体"/>
                <w:lang w:val="en-US" w:eastAsia="zh-CN"/>
              </w:rPr>
            </w:pPr>
            <w:r>
              <w:rPr>
                <w:rFonts w:hint="eastAsia" w:ascii="宋体" w:hAnsi="宋体" w:eastAsia="宋体" w:cs="宋体"/>
              </w:rPr>
              <w:fldChar w:fldCharType="begin"/>
            </w:r>
            <w:r>
              <w:rPr>
                <w:rFonts w:hint="eastAsia" w:ascii="宋体" w:hAnsi="宋体" w:eastAsia="宋体" w:cs="宋体"/>
              </w:rPr>
              <w:instrText xml:space="preserve"> = sum(G3:G10) \* MERGEFORMAT </w:instrText>
            </w:r>
            <w:r>
              <w:rPr>
                <w:rFonts w:hint="eastAsia" w:ascii="宋体" w:hAnsi="宋体" w:eastAsia="宋体" w:cs="宋体"/>
              </w:rPr>
              <w:fldChar w:fldCharType="separate"/>
            </w:r>
            <w:r>
              <w:rPr>
                <w:rFonts w:hint="eastAsia" w:ascii="宋体" w:hAnsi="宋体" w:eastAsia="宋体" w:cs="宋体"/>
              </w:rPr>
              <w:t>9</w:t>
            </w:r>
            <w:r>
              <w:rPr>
                <w:rFonts w:hint="eastAsia" w:ascii="宋体" w:hAnsi="宋体" w:eastAsia="宋体" w:cs="宋体"/>
                <w:lang w:val="en-US" w:eastAsia="zh-CN"/>
              </w:rPr>
              <w:t>5</w:t>
            </w:r>
            <w:r>
              <w:rPr>
                <w:rFonts w:hint="eastAsia" w:ascii="宋体" w:hAnsi="宋体" w:eastAsia="宋体" w:cs="宋体"/>
              </w:rPr>
              <w:fldChar w:fldCharType="end"/>
            </w:r>
            <w:r>
              <w:rPr>
                <w:rFonts w:hint="eastAsia" w:ascii="宋体" w:hAnsi="宋体" w:eastAsia="宋体" w:cs="宋体"/>
                <w:lang w:val="en-US" w:eastAsia="zh-CN"/>
              </w:rPr>
              <w:t>600</w:t>
            </w:r>
          </w:p>
        </w:tc>
      </w:tr>
    </w:tbl>
    <w:p w14:paraId="76604F62">
      <w:pPr>
        <w:pStyle w:val="5"/>
        <w:ind w:left="360" w:firstLine="0" w:firstLineChars="0"/>
      </w:pPr>
    </w:p>
    <w:p w14:paraId="3820AD82">
      <w:pPr>
        <w:pStyle w:val="5"/>
        <w:ind w:left="360" w:firstLine="0" w:firstLineChars="0"/>
      </w:pPr>
    </w:p>
    <w:p w14:paraId="26CDDF84">
      <w:pPr>
        <w:pStyle w:val="5"/>
        <w:numPr>
          <w:ilvl w:val="0"/>
          <w:numId w:val="0"/>
        </w:numPr>
        <w:spacing w:line="360" w:lineRule="auto"/>
        <w:ind w:left="360" w:leftChars="0" w:firstLine="0" w:firstLineChars="0"/>
        <w:rPr>
          <w:rFonts w:hint="eastAsia" w:ascii="宋体" w:hAnsi="宋体" w:eastAsia="宋体" w:cs="宋体"/>
          <w:b/>
          <w:bCs/>
          <w:sz w:val="24"/>
          <w:szCs w:val="28"/>
        </w:rPr>
      </w:pPr>
      <w:r>
        <w:rPr>
          <w:rFonts w:hint="eastAsia" w:ascii="宋体" w:hAnsi="宋体" w:eastAsia="宋体" w:cs="宋体"/>
          <w:b/>
          <w:bCs/>
          <w:kern w:val="2"/>
          <w:sz w:val="24"/>
          <w:szCs w:val="28"/>
          <w:lang w:val="en-US" w:eastAsia="zh-CN" w:bidi="ar-SA"/>
        </w:rPr>
        <w:t>二、</w:t>
      </w:r>
      <w:r>
        <w:rPr>
          <w:rFonts w:hint="eastAsia" w:ascii="宋体" w:hAnsi="宋体" w:eastAsia="宋体" w:cs="宋体"/>
          <w:b/>
          <w:bCs/>
          <w:sz w:val="24"/>
          <w:szCs w:val="28"/>
        </w:rPr>
        <w:t>报价要求</w:t>
      </w:r>
    </w:p>
    <w:p w14:paraId="62B47FD2">
      <w:pPr>
        <w:pStyle w:val="5"/>
        <w:numPr>
          <w:ilvl w:val="0"/>
          <w:numId w:val="0"/>
        </w:numPr>
        <w:spacing w:line="360" w:lineRule="auto"/>
        <w:ind w:left="360" w:leftChars="0"/>
        <w:rPr>
          <w:rFonts w:hint="default" w:ascii="宋体" w:hAnsi="宋体" w:eastAsia="宋体" w:cs="宋体"/>
          <w:b w:val="0"/>
          <w:bCs w:val="0"/>
          <w:sz w:val="24"/>
          <w:szCs w:val="28"/>
          <w:lang w:val="en-US" w:eastAsia="zh-CN"/>
        </w:rPr>
      </w:pPr>
      <w:r>
        <w:rPr>
          <w:rFonts w:hint="eastAsia" w:ascii="宋体" w:hAnsi="宋体" w:eastAsia="宋体" w:cs="宋体"/>
          <w:b w:val="0"/>
          <w:bCs w:val="0"/>
          <w:sz w:val="24"/>
          <w:szCs w:val="28"/>
          <w:lang w:val="en-US" w:eastAsia="zh-CN"/>
        </w:rPr>
        <w:t>1.最高报价不得超过</w:t>
      </w:r>
      <w:r>
        <w:rPr>
          <w:rFonts w:hint="eastAsia" w:ascii="宋体" w:hAnsi="宋体" w:eastAsia="宋体" w:cs="宋体"/>
        </w:rPr>
        <w:fldChar w:fldCharType="begin"/>
      </w:r>
      <w:r>
        <w:rPr>
          <w:rFonts w:hint="eastAsia" w:ascii="宋体" w:hAnsi="宋体" w:eastAsia="宋体" w:cs="宋体"/>
        </w:rPr>
        <w:instrText xml:space="preserve"> = sum(G3:G10) \* MERGEFORMAT </w:instrText>
      </w:r>
      <w:r>
        <w:rPr>
          <w:rFonts w:hint="eastAsia" w:ascii="宋体" w:hAnsi="宋体" w:eastAsia="宋体" w:cs="宋体"/>
        </w:rPr>
        <w:fldChar w:fldCharType="separate"/>
      </w:r>
      <w:r>
        <w:rPr>
          <w:rFonts w:hint="eastAsia" w:ascii="宋体" w:hAnsi="宋体" w:eastAsia="宋体" w:cs="宋体"/>
        </w:rPr>
        <w:t>9</w:t>
      </w:r>
      <w:r>
        <w:rPr>
          <w:rFonts w:hint="eastAsia" w:ascii="宋体" w:hAnsi="宋体" w:eastAsia="宋体" w:cs="宋体"/>
          <w:lang w:val="en-US" w:eastAsia="zh-CN"/>
        </w:rPr>
        <w:t>5</w:t>
      </w:r>
      <w:r>
        <w:rPr>
          <w:rFonts w:hint="eastAsia" w:ascii="宋体" w:hAnsi="宋体" w:eastAsia="宋体" w:cs="宋体"/>
        </w:rPr>
        <w:fldChar w:fldCharType="end"/>
      </w:r>
      <w:r>
        <w:rPr>
          <w:rFonts w:hint="eastAsia" w:ascii="宋体" w:hAnsi="宋体" w:eastAsia="宋体" w:cs="宋体"/>
          <w:lang w:val="en-US" w:eastAsia="zh-CN"/>
        </w:rPr>
        <w:t>600</w:t>
      </w:r>
      <w:r>
        <w:rPr>
          <w:rFonts w:hint="eastAsia" w:ascii="宋体" w:hAnsi="宋体" w:eastAsia="宋体" w:cs="宋体"/>
          <w:b w:val="0"/>
          <w:bCs w:val="0"/>
          <w:sz w:val="24"/>
          <w:szCs w:val="28"/>
          <w:lang w:val="en-US" w:eastAsia="zh-CN"/>
        </w:rPr>
        <w:t>元</w:t>
      </w:r>
    </w:p>
    <w:p w14:paraId="3915DCC6">
      <w:pPr>
        <w:pStyle w:val="5"/>
        <w:numPr>
          <w:ilvl w:val="0"/>
          <w:numId w:val="0"/>
        </w:numPr>
        <w:spacing w:line="360" w:lineRule="auto"/>
        <w:ind w:left="360" w:leftChars="0"/>
        <w:rPr>
          <w:rFonts w:hint="eastAsia" w:ascii="宋体" w:hAnsi="宋体" w:eastAsia="宋体" w:cs="宋体"/>
          <w:b/>
          <w:bCs/>
          <w:sz w:val="24"/>
          <w:szCs w:val="28"/>
        </w:rPr>
      </w:pPr>
      <w:bookmarkStart w:id="0" w:name="_GoBack"/>
      <w:bookmarkEnd w:id="0"/>
    </w:p>
    <w:p w14:paraId="58F618EC">
      <w:pPr>
        <w:pStyle w:val="5"/>
        <w:numPr>
          <w:ilvl w:val="0"/>
          <w:numId w:val="0"/>
        </w:numPr>
        <w:spacing w:line="360" w:lineRule="auto"/>
        <w:ind w:firstLine="482" w:firstLineChars="200"/>
        <w:rPr>
          <w:rFonts w:hint="eastAsia" w:ascii="宋体" w:hAnsi="宋体" w:eastAsia="宋体" w:cs="宋体"/>
          <w:b/>
          <w:bCs/>
          <w:sz w:val="24"/>
          <w:szCs w:val="28"/>
        </w:rPr>
      </w:pPr>
      <w:r>
        <w:rPr>
          <w:rFonts w:hint="eastAsia" w:ascii="宋体" w:hAnsi="宋体" w:eastAsia="宋体" w:cs="宋体"/>
          <w:b/>
          <w:bCs/>
          <w:kern w:val="2"/>
          <w:sz w:val="24"/>
          <w:szCs w:val="28"/>
          <w:lang w:val="en-US" w:eastAsia="zh-CN" w:bidi="ar-SA"/>
        </w:rPr>
        <w:t>三、</w:t>
      </w:r>
      <w:r>
        <w:rPr>
          <w:rFonts w:hint="eastAsia" w:ascii="宋体" w:hAnsi="宋体" w:eastAsia="宋体" w:cs="宋体"/>
          <w:b/>
          <w:bCs/>
          <w:sz w:val="24"/>
          <w:szCs w:val="28"/>
        </w:rPr>
        <w:t>评分细则</w:t>
      </w:r>
    </w:p>
    <w:p w14:paraId="2F176AF3">
      <w:pPr>
        <w:pStyle w:val="5"/>
        <w:numPr>
          <w:ilvl w:val="0"/>
          <w:numId w:val="0"/>
        </w:numPr>
        <w:spacing w:line="360" w:lineRule="auto"/>
        <w:ind w:leftChars="200"/>
        <w:rPr>
          <w:rFonts w:hint="eastAsia" w:ascii="宋体" w:hAnsi="宋体" w:eastAsia="宋体" w:cs="宋体"/>
          <w:b w:val="0"/>
          <w:bCs w:val="0"/>
          <w:sz w:val="24"/>
          <w:szCs w:val="28"/>
          <w:lang w:val="en-US" w:eastAsia="zh-CN"/>
        </w:rPr>
      </w:pPr>
      <w:r>
        <w:rPr>
          <w:rFonts w:hint="eastAsia" w:ascii="宋体" w:hAnsi="宋体" w:eastAsia="宋体" w:cs="宋体"/>
          <w:b w:val="0"/>
          <w:bCs w:val="0"/>
          <w:sz w:val="24"/>
          <w:szCs w:val="28"/>
          <w:lang w:val="en-US" w:eastAsia="zh-CN"/>
        </w:rPr>
        <w:t>1.最低价中标</w:t>
      </w:r>
    </w:p>
    <w:p w14:paraId="65A2DABE">
      <w:pPr>
        <w:pStyle w:val="5"/>
        <w:numPr>
          <w:ilvl w:val="0"/>
          <w:numId w:val="0"/>
        </w:numPr>
        <w:spacing w:line="360" w:lineRule="auto"/>
        <w:ind w:leftChars="200"/>
        <w:rPr>
          <w:rFonts w:hint="default" w:ascii="宋体" w:hAnsi="宋体" w:eastAsia="宋体" w:cs="宋体"/>
          <w:b w:val="0"/>
          <w:bCs w:val="0"/>
          <w:sz w:val="24"/>
          <w:szCs w:val="28"/>
          <w:lang w:val="en-US" w:eastAsia="zh-CN"/>
        </w:rPr>
      </w:pPr>
      <w:r>
        <w:rPr>
          <w:rFonts w:hint="eastAsia" w:ascii="宋体" w:hAnsi="宋体" w:eastAsia="宋体" w:cs="宋体"/>
          <w:b w:val="0"/>
          <w:bCs w:val="0"/>
          <w:sz w:val="24"/>
          <w:szCs w:val="28"/>
          <w:lang w:val="en-US" w:eastAsia="zh-CN"/>
        </w:rPr>
        <w:t>2.文件中要求证明材料需提供，否则投标无效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BmYjE3ZGI4ZDgyMjRkNjc3ZDhkM2NlMzYzYWYwOGEifQ=="/>
  </w:docVars>
  <w:rsids>
    <w:rsidRoot w:val="00177014"/>
    <w:rsid w:val="000540D7"/>
    <w:rsid w:val="00177014"/>
    <w:rsid w:val="008032AD"/>
    <w:rsid w:val="00804AB6"/>
    <w:rsid w:val="008323E7"/>
    <w:rsid w:val="009547B8"/>
    <w:rsid w:val="00A76886"/>
    <w:rsid w:val="00B56AD4"/>
    <w:rsid w:val="00D53B19"/>
    <w:rsid w:val="00D70B18"/>
    <w:rsid w:val="00F55D01"/>
    <w:rsid w:val="03F90AE6"/>
    <w:rsid w:val="0AB47515"/>
    <w:rsid w:val="18D45181"/>
    <w:rsid w:val="27664EFE"/>
    <w:rsid w:val="301F7847"/>
    <w:rsid w:val="3755599A"/>
    <w:rsid w:val="3DFC3847"/>
    <w:rsid w:val="51112598"/>
    <w:rsid w:val="6C494F92"/>
    <w:rsid w:val="6D282CA2"/>
    <w:rsid w:val="77A578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2">
    <w:name w:val="Normal Table"/>
    <w:semiHidden/>
    <w:unhideWhenUsed/>
    <w:uiPriority w:val="99"/>
    <w:tblPr>
      <w:tblCellMar>
        <w:top w:w="0" w:type="dxa"/>
        <w:left w:w="108" w:type="dxa"/>
        <w:bottom w:w="0" w:type="dxa"/>
        <w:right w:w="108" w:type="dxa"/>
      </w:tblCellMar>
    </w:tblPr>
  </w:style>
  <w:style w:type="table" w:styleId="3">
    <w:name w:val="Table Grid"/>
    <w:basedOn w:val="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2304</Words>
  <Characters>2752</Characters>
  <Lines>190</Lines>
  <Paragraphs>113</Paragraphs>
  <TotalTime>1</TotalTime>
  <ScaleCrop>false</ScaleCrop>
  <LinksUpToDate>false</LinksUpToDate>
  <CharactersWithSpaces>3809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2026-05-31T03:37:00Z</dcterms:created>
  <dc:creator>admin</dc:creator>
  <cp:lastModifiedBy>星</cp:lastModifiedBy>
  <dcterms:modified xsi:type="dcterms:W3CDTF">2026-06-30T02:11:58Z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eyJoZGlkIjoiMWRjMzE0YTg2YTdlMjNmZmRmNTkwMGFmNWQ4NzU3NWEiLCJ1c2VySWQiOiI5MDk4MDc2NjQifQ==</vt:lpwstr>
  </property>
  <property fmtid="{D5CDD505-2E9C-101B-9397-08002B2CF9AE}" pid="3" name="KSOProductBuildVer">
    <vt:lpwstr>2052-12.1.0.18276</vt:lpwstr>
  </property>
  <property fmtid="{D5CDD505-2E9C-101B-9397-08002B2CF9AE}" pid="4" name="ICV">
    <vt:lpwstr>23C8C68FD9194359BEEC5A8069A2ADFA_13</vt:lpwstr>
  </property>
</Properties>
</file>