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</w:pPr>
      <w:bookmarkStart w:id="0" w:name="_GoBack"/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加密采集学生获取采集码流程 </w:t>
      </w:r>
      <w:bookmarkEnd w:id="0"/>
      <w:r>
        <w:rPr>
          <w:rFonts w:hint="eastAsia" w:ascii="方正小标宋简体" w:hAnsi="方正小标宋简体" w:eastAsia="方正小标宋简体"/>
          <w:b/>
          <w:bCs/>
          <w:sz w:val="36"/>
          <w:szCs w:val="36"/>
          <w:lang w:val="en-US" w:eastAsia="zh-CN"/>
        </w:rPr>
        <w:t xml:space="preserve"> </w:t>
      </w:r>
    </w:p>
    <w:p>
      <w:pPr>
        <w:jc w:val="left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提示：</w:t>
      </w:r>
    </w:p>
    <w:p>
      <w:pPr>
        <w:numPr>
          <w:ilvl w:val="0"/>
          <w:numId w:val="1"/>
        </w:numPr>
        <w:ind w:left="425" w:leftChars="0" w:hanging="425" w:firstLineChars="0"/>
        <w:jc w:val="left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color w:val="FF0000"/>
          <w:sz w:val="32"/>
          <w:szCs w:val="32"/>
          <w:highlight w:val="none"/>
          <w:lang w:val="en-US" w:eastAsia="zh-CN"/>
        </w:rPr>
        <w:t xml:space="preserve">请务必提前注册、获取采集码 </w:t>
      </w: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 xml:space="preserve">       </w:t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一、学信网学信档案（手机端和pc端流程一致）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，点击</w:t>
      </w:r>
      <w:r>
        <w:rPr>
          <w:rFonts w:hint="eastAsia" w:ascii="仿宋" w:hAnsi="仿宋" w:eastAsia="仿宋" w:cs="仿宋"/>
          <w:sz w:val="32"/>
          <w:szCs w:val="32"/>
        </w:rPr>
        <w:t>学信档案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6256655" cy="4881880"/>
            <wp:effectExtent l="0" t="0" r="10795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56655" cy="488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  <w:lang w:val="en-US" w:eastAsia="zh-CN"/>
        </w:rPr>
        <w:t>2.</w:t>
      </w:r>
      <w:r>
        <w:rPr>
          <w:rFonts w:hint="eastAsia" w:ascii="仿宋" w:hAnsi="仿宋" w:eastAsia="仿宋" w:cs="仿宋"/>
          <w:sz w:val="32"/>
          <w:szCs w:val="32"/>
        </w:rPr>
        <w:t>查看本人学籍信息</w:t>
      </w:r>
    </w:p>
    <w:p>
      <w:pPr>
        <w:numPr>
          <w:ilvl w:val="0"/>
          <w:numId w:val="0"/>
        </w:numPr>
        <w:ind w:leftChars="0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177405" cy="4505960"/>
            <wp:effectExtent l="0" t="0" r="4445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77405" cy="450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  <w:lang w:eastAsia="zh-CN"/>
        </w:rPr>
      </w:pPr>
      <w:r>
        <w:rPr>
          <w:rFonts w:hint="eastAsia" w:ascii="仿宋" w:hAnsi="仿宋" w:eastAsia="仿宋" w:cs="仿宋"/>
          <w:sz w:val="32"/>
          <w:szCs w:val="32"/>
        </w:rPr>
        <w:t>3.选择学籍，查看对应采集码</w:t>
      </w:r>
      <w:r>
        <w:rPr>
          <w:rFonts w:hint="eastAsia" w:ascii="仿宋" w:hAnsi="仿宋" w:eastAsia="仿宋" w:cs="仿宋"/>
          <w:sz w:val="32"/>
          <w:szCs w:val="32"/>
          <w:lang w:eastAsia="zh-CN"/>
        </w:rPr>
        <w:t>并保存图片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691755" cy="4749800"/>
            <wp:effectExtent l="0" t="0" r="4445" b="1270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91755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7910195" cy="4449445"/>
            <wp:effectExtent l="0" t="0" r="14605" b="825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910195" cy="4449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br w:type="page"/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二、“学信网”微信公众号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1.关注学信网公众号，绑定学信网账号，点击“学信账号”，查看学籍学历信息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77060" cy="4062095"/>
            <wp:effectExtent l="0" t="0" r="8890" b="146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7060" cy="406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8810" cy="4130675"/>
            <wp:effectExtent l="0" t="0" r="152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08810" cy="413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523490" cy="4676775"/>
            <wp:effectExtent l="0" t="0" r="1016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23490" cy="4676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31695" cy="4718685"/>
            <wp:effectExtent l="0" t="0" r="1905" b="57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31695" cy="471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</w:rPr>
        <w:t>三、学信网APP</w:t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1.登录学信网APP，点击“学籍查询”，查看学籍学历信息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09445" cy="4133850"/>
            <wp:effectExtent l="0" t="0" r="14605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09445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928495" cy="4172585"/>
            <wp:effectExtent l="0" t="0" r="14605" b="184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928495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t>2.选择学籍，查看对应采集码</w:t>
      </w:r>
    </w:p>
    <w:p>
      <w:pPr>
        <w:jc w:val="center"/>
        <w:rPr>
          <w:rFonts w:hint="eastAsia" w:ascii="仿宋" w:hAnsi="仿宋" w:eastAsia="仿宋" w:cs="仿宋"/>
          <w:sz w:val="32"/>
          <w:szCs w:val="32"/>
        </w:rPr>
      </w:pP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2162810" cy="4008120"/>
            <wp:effectExtent l="0" t="0" r="8890" b="1143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4008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sz w:val="32"/>
          <w:szCs w:val="32"/>
        </w:rPr>
        <w:t xml:space="preserve">        </w:t>
      </w:r>
      <w:r>
        <w:rPr>
          <w:rFonts w:hint="eastAsia" w:ascii="仿宋" w:hAnsi="仿宋" w:eastAsia="仿宋" w:cs="仿宋"/>
          <w:sz w:val="32"/>
          <w:szCs w:val="32"/>
        </w:rPr>
        <w:drawing>
          <wp:inline distT="0" distB="0" distL="0" distR="0">
            <wp:extent cx="1881505" cy="4164330"/>
            <wp:effectExtent l="0" t="0" r="4445" b="762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81505" cy="416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方正小标宋简体">
    <w:altName w:val="黑体"/>
    <w:panose1 w:val="02000000000000000000"/>
    <w:charset w:val="86"/>
    <w:family w:val="auto"/>
    <w:pitch w:val="default"/>
    <w:sig w:usb0="00000000" w:usb1="00000000" w:usb2="00000012" w:usb3="00000000" w:csb0="00040001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F6D87D0"/>
    <w:multiLevelType w:val="singleLevel"/>
    <w:tmpl w:val="6F6D87D0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E1ZjYwMGU2ZDNmOWUwMjRhOTk1NTdhM2JiYjYyODMifQ=="/>
  </w:docVars>
  <w:rsids>
    <w:rsidRoot w:val="001407C9"/>
    <w:rsid w:val="00036441"/>
    <w:rsid w:val="00042DD4"/>
    <w:rsid w:val="001407C9"/>
    <w:rsid w:val="0018146E"/>
    <w:rsid w:val="001C7B5D"/>
    <w:rsid w:val="0021049B"/>
    <w:rsid w:val="002504C2"/>
    <w:rsid w:val="003E33C9"/>
    <w:rsid w:val="004936E3"/>
    <w:rsid w:val="004B111C"/>
    <w:rsid w:val="004B4CFB"/>
    <w:rsid w:val="00535002"/>
    <w:rsid w:val="005E7377"/>
    <w:rsid w:val="005F1B11"/>
    <w:rsid w:val="006E26FA"/>
    <w:rsid w:val="007213FA"/>
    <w:rsid w:val="00735607"/>
    <w:rsid w:val="00751EF3"/>
    <w:rsid w:val="00784667"/>
    <w:rsid w:val="009634F7"/>
    <w:rsid w:val="00A11113"/>
    <w:rsid w:val="00A229F1"/>
    <w:rsid w:val="00A80BB8"/>
    <w:rsid w:val="00B0440D"/>
    <w:rsid w:val="00C43863"/>
    <w:rsid w:val="00C828BE"/>
    <w:rsid w:val="00D31FEC"/>
    <w:rsid w:val="00D419AD"/>
    <w:rsid w:val="00E01C22"/>
    <w:rsid w:val="00FA094F"/>
    <w:rsid w:val="11A64EA5"/>
    <w:rsid w:val="167368E4"/>
    <w:rsid w:val="4628054E"/>
    <w:rsid w:val="6F6C6B2D"/>
    <w:rsid w:val="75BC0D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99"/>
    <w:rPr>
      <w:sz w:val="18"/>
      <w:szCs w:val="18"/>
    </w:rPr>
  </w:style>
  <w:style w:type="character" w:customStyle="1" w:styleId="7">
    <w:name w:val="页脚 字符"/>
    <w:basedOn w:val="5"/>
    <w:link w:val="2"/>
    <w:qFormat/>
    <w:uiPriority w:val="99"/>
    <w:rPr>
      <w:sz w:val="18"/>
      <w:szCs w:val="18"/>
    </w:rPr>
  </w:style>
  <w:style w:type="paragraph" w:styleId="8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194</Words>
  <Characters>206</Characters>
  <Lines>1</Lines>
  <Paragraphs>1</Paragraphs>
  <TotalTime>18</TotalTime>
  <ScaleCrop>false</ScaleCrop>
  <LinksUpToDate>false</LinksUpToDate>
  <CharactersWithSpaces>248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2022-07-15T07:22:00Z</dcterms:created>
  <dc:creator>jiao qihang</dc:creator>
  <cp:lastModifiedBy>孙晓杨Tony</cp:lastModifiedBy>
  <dcterms:modified xsi:type="dcterms:W3CDTF">2022-11-14T07:20:53Z</dcterms:modified>
  <cp:revision>19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26FBF411BD9F4AFC8C3BF6C2ADFAF771</vt:lpwstr>
  </property>
</Properties>
</file>