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A8D74">
      <w:pPr>
        <w:widowControl/>
        <w:spacing w:line="480" w:lineRule="exact"/>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附件</w:t>
      </w:r>
      <w:r>
        <w:rPr>
          <w:rFonts w:hint="eastAsia" w:ascii="方正仿宋_GBK" w:hAnsi="方正仿宋_GBK" w:eastAsia="方正仿宋_GBK" w:cs="方正仿宋_GBK"/>
          <w:kern w:val="0"/>
          <w:sz w:val="30"/>
          <w:szCs w:val="30"/>
          <w:lang w:val="en-US" w:eastAsia="zh-CN"/>
        </w:rPr>
        <w:t>1</w:t>
      </w:r>
      <w:r>
        <w:rPr>
          <w:rFonts w:hint="eastAsia" w:ascii="方正仿宋_GBK" w:hAnsi="方正仿宋_GBK" w:eastAsia="方正仿宋_GBK" w:cs="方正仿宋_GBK"/>
          <w:kern w:val="0"/>
          <w:sz w:val="30"/>
          <w:szCs w:val="30"/>
        </w:rPr>
        <w:t>：</w:t>
      </w:r>
    </w:p>
    <w:p w14:paraId="7FBABBF8">
      <w:pPr>
        <w:widowControl/>
        <w:spacing w:line="480" w:lineRule="exact"/>
        <w:ind w:firstLine="3534" w:firstLineChars="800"/>
        <w:rPr>
          <w:rFonts w:ascii="方正仿宋_GBK" w:hAnsi="方正仿宋_GBK" w:eastAsia="方正仿宋_GBK" w:cs="方正仿宋_GBK"/>
          <w:b/>
          <w:bCs/>
          <w:kern w:val="0"/>
          <w:sz w:val="44"/>
          <w:szCs w:val="44"/>
        </w:rPr>
      </w:pPr>
      <w:r>
        <w:rPr>
          <w:rFonts w:hint="eastAsia" w:ascii="方正仿宋_GBK" w:hAnsi="方正仿宋_GBK" w:eastAsia="方正仿宋_GBK" w:cs="方正仿宋_GBK"/>
          <w:b/>
          <w:bCs/>
          <w:kern w:val="0"/>
          <w:sz w:val="44"/>
          <w:szCs w:val="44"/>
        </w:rPr>
        <w:t>学院介绍</w:t>
      </w:r>
    </w:p>
    <w:p w14:paraId="679FF079">
      <w:pPr>
        <w:widowControl/>
        <w:spacing w:line="480" w:lineRule="exact"/>
        <w:rPr>
          <w:rFonts w:ascii="方正仿宋_GBK" w:hAnsi="方正仿宋_GBK" w:eastAsia="方正仿宋_GBK" w:cs="方正仿宋_GBK"/>
          <w:kern w:val="0"/>
          <w:sz w:val="30"/>
          <w:szCs w:val="30"/>
        </w:rPr>
      </w:pPr>
    </w:p>
    <w:p w14:paraId="241E7C33">
      <w:pPr>
        <w:pStyle w:val="4"/>
        <w:keepNext w:val="0"/>
        <w:keepLines w:val="0"/>
        <w:pageBreakBefore w:val="0"/>
        <w:widowControl/>
        <w:kinsoku/>
        <w:wordWrap/>
        <w:overflowPunct/>
        <w:topLinePunct w:val="0"/>
        <w:autoSpaceDE/>
        <w:autoSpaceDN/>
        <w:bidi w:val="0"/>
        <w:adjustRightInd/>
        <w:snapToGrid/>
        <w:spacing w:line="460" w:lineRule="exact"/>
        <w:ind w:left="0" w:firstLine="602" w:firstLineChars="200"/>
        <w:textAlignment w:val="auto"/>
        <w:rPr>
          <w:rFonts w:ascii="方正仿宋_GBK" w:hAnsi="方正仿宋_GBK" w:eastAsia="方正仿宋_GBK" w:cs="方正仿宋_GBK"/>
          <w:b/>
          <w:bCs/>
          <w:kern w:val="0"/>
          <w:sz w:val="30"/>
          <w:szCs w:val="30"/>
        </w:rPr>
      </w:pPr>
      <w:r>
        <w:rPr>
          <w:rFonts w:ascii="方正仿宋_GBK" w:hAnsi="方正仿宋_GBK" w:eastAsia="方正仿宋_GBK" w:cs="方正仿宋_GBK"/>
          <w:b/>
          <w:bCs/>
          <w:kern w:val="0"/>
          <w:sz w:val="30"/>
          <w:szCs w:val="30"/>
        </w:rPr>
        <w:t>一、</w:t>
      </w:r>
      <w:r>
        <w:rPr>
          <w:rFonts w:hint="eastAsia" w:ascii="方正仿宋_GBK" w:hAnsi="方正仿宋_GBK" w:eastAsia="方正仿宋_GBK" w:cs="方正仿宋_GBK"/>
          <w:b/>
          <w:bCs/>
          <w:kern w:val="0"/>
          <w:sz w:val="30"/>
          <w:szCs w:val="30"/>
        </w:rPr>
        <w:t>先进制造工程学院简介</w:t>
      </w:r>
    </w:p>
    <w:p w14:paraId="67B0DF53">
      <w:pPr>
        <w:pStyle w:val="4"/>
        <w:keepNext w:val="0"/>
        <w:keepLines w:val="0"/>
        <w:pageBreakBefore w:val="0"/>
        <w:widowControl/>
        <w:kinsoku/>
        <w:wordWrap/>
        <w:overflowPunct/>
        <w:topLinePunct w:val="0"/>
        <w:autoSpaceDE/>
        <w:autoSpaceDN/>
        <w:bidi w:val="0"/>
        <w:adjustRightInd/>
        <w:snapToGrid/>
        <w:spacing w:line="460" w:lineRule="exact"/>
        <w:ind w:left="0" w:firstLine="600" w:firstLineChars="200"/>
        <w:textAlignment w:val="auto"/>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合肥大学先进制造工程学院下设机械工程系、智能制造工程系、实验实训中心等机构，现有教职工63人，其中教授8人、副教授19人、高级实验师3人；具有博士学位教师33人。现有硕士导师30人，校外企业导师45名。学院教师先后荣获安徽省教坛新秀、安徽省教学名师、安徽省优秀教师、安徽省高校辅导员年度人物等荣誉。学院党委获评第四批全国党建</w:t>
      </w:r>
      <w:bookmarkStart w:id="1" w:name="_GoBack"/>
      <w:bookmarkEnd w:id="1"/>
      <w:r>
        <w:rPr>
          <w:rFonts w:hint="eastAsia" w:ascii="方正仿宋_GBK" w:hAnsi="方正仿宋_GBK" w:eastAsia="方正仿宋_GBK" w:cs="方正仿宋_GBK"/>
          <w:kern w:val="0"/>
          <w:sz w:val="30"/>
          <w:szCs w:val="30"/>
        </w:rPr>
        <w:t>工作标杆院系、安徽省教育系统先进单位、合肥市先进党组织，获评全国党建工作样板支部1个、安徽省党建工作样板支部1个，安徽省“双带头人”教师党支部书记工作室1个，安徽省“双带头人”教师党支部书记“强国行”专项行动团队1个。</w:t>
      </w:r>
    </w:p>
    <w:p w14:paraId="589CD779">
      <w:pPr>
        <w:pStyle w:val="4"/>
        <w:keepNext w:val="0"/>
        <w:keepLines w:val="0"/>
        <w:pageBreakBefore w:val="0"/>
        <w:widowControl/>
        <w:kinsoku/>
        <w:wordWrap/>
        <w:overflowPunct/>
        <w:topLinePunct w:val="0"/>
        <w:autoSpaceDE/>
        <w:autoSpaceDN/>
        <w:bidi w:val="0"/>
        <w:adjustRightInd/>
        <w:snapToGrid/>
        <w:spacing w:line="460" w:lineRule="exact"/>
        <w:ind w:left="0" w:firstLine="600" w:firstLineChars="200"/>
        <w:textAlignment w:val="auto"/>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学院现有在校生1003人，拥有机械类2个专业硕士学位授权点。现有机械设计制造及其自动化（首批国家级一流专业建设点、“双元制”大陆班为国家首个新工科双元制建设专业、入选中国高等教育博览会“校企合作双百计划”典型案例）、机械电子工程、智能制造工程（安徽省首批新工科建设专业）、车辆工程等5个本科专业。其中机械设计制造及其自动化专业通过教育部工程教育认证。</w:t>
      </w:r>
    </w:p>
    <w:p w14:paraId="368A24F0">
      <w:pPr>
        <w:pStyle w:val="4"/>
        <w:keepNext w:val="0"/>
        <w:keepLines w:val="0"/>
        <w:pageBreakBefore w:val="0"/>
        <w:widowControl/>
        <w:kinsoku/>
        <w:wordWrap/>
        <w:overflowPunct/>
        <w:topLinePunct w:val="0"/>
        <w:autoSpaceDE/>
        <w:autoSpaceDN/>
        <w:bidi w:val="0"/>
        <w:adjustRightInd/>
        <w:snapToGrid/>
        <w:spacing w:line="460" w:lineRule="exact"/>
        <w:ind w:left="0" w:firstLine="600" w:firstLineChars="200"/>
        <w:textAlignment w:val="auto"/>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学院现有安徽省“智能车辆控制与集成设计技术”工程研究中心，安徽省锂离子动力与储能电池产业共性技术研究中心两个安徽省工程实验室；智能制造技术与应用协同创新中心、绿色微电网工程技术中心、智能感知研究所、工业产品质量光谱分析技术与装备重点实验室四个校级科研平台。面向先进制造重大战略需求，借鉴参考德国工业4.0及应用型人才培养模式，联合德国斯图加特大学、亚琛工业大学、安哈尔特应用科学大学、德国大陆集团、德国大众汽车集团、中国科学院等国内外单位，开展先进制造关键技术研发以及高水平应用型人才培养。近年来，教师们承担了国家自然科学基金、国家重大专项、安徽省重大专项、安徽省自然科学基金等重点项目，发表高水平论文、授权发明专利等方面都取得了优异成绩。教师们先后作为团队成员获得国家教学成果奖一等奖、安徽省教学成果奖特等奖、安徽省科技进步奖一等奖和二等奖多项。</w:t>
      </w:r>
    </w:p>
    <w:p w14:paraId="344CE461">
      <w:pPr>
        <w:pStyle w:val="4"/>
        <w:keepNext w:val="0"/>
        <w:keepLines w:val="0"/>
        <w:pageBreakBefore w:val="0"/>
        <w:widowControl/>
        <w:kinsoku/>
        <w:wordWrap/>
        <w:overflowPunct/>
        <w:topLinePunct w:val="0"/>
        <w:autoSpaceDE/>
        <w:autoSpaceDN/>
        <w:bidi w:val="0"/>
        <w:adjustRightInd/>
        <w:snapToGrid/>
        <w:spacing w:line="460" w:lineRule="exact"/>
        <w:ind w:left="0" w:firstLine="602" w:firstLineChars="200"/>
        <w:textAlignment w:val="auto"/>
        <w:rPr>
          <w:rFonts w:ascii="方正仿宋_GBK" w:hAnsi="方正仿宋_GBK" w:eastAsia="方正仿宋_GBK" w:cs="方正仿宋_GBK"/>
          <w:b/>
          <w:bCs/>
          <w:kern w:val="0"/>
          <w:sz w:val="30"/>
          <w:szCs w:val="30"/>
        </w:rPr>
      </w:pPr>
      <w:r>
        <w:rPr>
          <w:rFonts w:ascii="方正仿宋_GBK" w:hAnsi="方正仿宋_GBK" w:eastAsia="方正仿宋_GBK" w:cs="方正仿宋_GBK"/>
          <w:b/>
          <w:bCs/>
          <w:kern w:val="0"/>
          <w:sz w:val="30"/>
          <w:szCs w:val="30"/>
        </w:rPr>
        <w:t>二、</w:t>
      </w:r>
      <w:r>
        <w:rPr>
          <w:rFonts w:hint="eastAsia" w:ascii="方正仿宋_GBK" w:hAnsi="方正仿宋_GBK" w:eastAsia="方正仿宋_GBK" w:cs="方正仿宋_GBK"/>
          <w:b/>
          <w:bCs/>
          <w:kern w:val="0"/>
          <w:sz w:val="30"/>
          <w:szCs w:val="30"/>
        </w:rPr>
        <w:t>教育学院</w:t>
      </w:r>
      <w:bookmarkStart w:id="0" w:name="_Hlk205103697"/>
      <w:r>
        <w:rPr>
          <w:rFonts w:hint="eastAsia" w:ascii="方正仿宋_GBK" w:hAnsi="方正仿宋_GBK" w:eastAsia="方正仿宋_GBK" w:cs="方正仿宋_GBK"/>
          <w:b/>
          <w:bCs/>
          <w:kern w:val="0"/>
          <w:sz w:val="30"/>
          <w:szCs w:val="30"/>
        </w:rPr>
        <w:t>简介</w:t>
      </w:r>
      <w:bookmarkEnd w:id="0"/>
    </w:p>
    <w:p w14:paraId="1806499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lang w:val="en-US" w:eastAsia="zh-CN"/>
        </w:rPr>
        <w:t>合肥大学</w:t>
      </w:r>
      <w:r>
        <w:rPr>
          <w:rFonts w:hint="eastAsia" w:ascii="方正仿宋_GBK" w:hAnsi="方正仿宋_GBK" w:eastAsia="方正仿宋_GBK" w:cs="方正仿宋_GBK"/>
          <w:kern w:val="0"/>
          <w:sz w:val="30"/>
          <w:szCs w:val="30"/>
        </w:rPr>
        <w:t>教育学院</w:t>
      </w:r>
      <w:r>
        <w:rPr>
          <w:rFonts w:hint="eastAsia" w:ascii="方正仿宋_GBK" w:hAnsi="方正仿宋_GBK" w:eastAsia="方正仿宋_GBK" w:cs="方正仿宋_GBK"/>
          <w:kern w:val="0"/>
          <w:sz w:val="30"/>
          <w:szCs w:val="30"/>
          <w:lang w:val="en-US" w:eastAsia="zh-CN"/>
        </w:rPr>
        <w:t>现</w:t>
      </w:r>
      <w:r>
        <w:rPr>
          <w:rFonts w:hint="eastAsia" w:ascii="方正仿宋_GBK" w:hAnsi="方正仿宋_GBK" w:eastAsia="方正仿宋_GBK" w:cs="方正仿宋_GBK"/>
          <w:kern w:val="0"/>
          <w:sz w:val="30"/>
          <w:szCs w:val="30"/>
        </w:rPr>
        <w:t>设小学教育、学前教育和应用心理学三个系和美育中心、高等教育研究所</w:t>
      </w:r>
      <w:r>
        <w:rPr>
          <w:rFonts w:hint="eastAsia" w:ascii="方正仿宋_GBK" w:hAnsi="方正仿宋_GBK" w:eastAsia="方正仿宋_GBK" w:cs="方正仿宋_GBK"/>
          <w:kern w:val="0"/>
          <w:sz w:val="30"/>
          <w:szCs w:val="30"/>
          <w:lang w:val="en-US" w:eastAsia="zh-CN"/>
        </w:rPr>
        <w:t>两个机构</w:t>
      </w:r>
      <w:r>
        <w:rPr>
          <w:rFonts w:hint="eastAsia" w:ascii="方正仿宋_GBK" w:hAnsi="方正仿宋_GBK" w:eastAsia="方正仿宋_GBK" w:cs="方正仿宋_GBK"/>
          <w:kern w:val="0"/>
          <w:sz w:val="30"/>
          <w:szCs w:val="30"/>
        </w:rPr>
        <w:t>，现有</w:t>
      </w:r>
      <w:r>
        <w:rPr>
          <w:rFonts w:hint="eastAsia" w:ascii="方正仿宋_GBK" w:hAnsi="方正仿宋_GBK" w:eastAsia="方正仿宋_GBK" w:cs="方正仿宋_GBK"/>
          <w:kern w:val="0"/>
          <w:sz w:val="30"/>
          <w:szCs w:val="30"/>
          <w:lang w:val="en-US" w:eastAsia="zh-CN"/>
        </w:rPr>
        <w:t>教职工</w:t>
      </w:r>
      <w:r>
        <w:rPr>
          <w:rFonts w:hint="eastAsia" w:ascii="方正仿宋_GBK" w:hAnsi="方正仿宋_GBK" w:eastAsia="方正仿宋_GBK" w:cs="方正仿宋_GBK"/>
          <w:kern w:val="0"/>
          <w:sz w:val="30"/>
          <w:szCs w:val="30"/>
        </w:rPr>
        <w:t>43人，其中教授</w:t>
      </w:r>
      <w:r>
        <w:rPr>
          <w:rFonts w:hint="eastAsia" w:ascii="方正仿宋_GBK" w:hAnsi="方正仿宋_GBK" w:eastAsia="方正仿宋_GBK" w:cs="方正仿宋_GBK"/>
          <w:kern w:val="0"/>
          <w:sz w:val="30"/>
          <w:szCs w:val="30"/>
          <w:lang w:val="en-US" w:eastAsia="zh-CN"/>
        </w:rPr>
        <w:t>4</w:t>
      </w:r>
      <w:r>
        <w:rPr>
          <w:rFonts w:hint="eastAsia" w:ascii="方正仿宋_GBK" w:hAnsi="方正仿宋_GBK" w:eastAsia="方正仿宋_GBK" w:cs="方正仿宋_GBK"/>
          <w:kern w:val="0"/>
          <w:sz w:val="30"/>
          <w:szCs w:val="30"/>
        </w:rPr>
        <w:t>人，副教授11人，具有博士学位教师12名，“双能型”教师占比85.7%。</w:t>
      </w:r>
      <w:r>
        <w:rPr>
          <w:rFonts w:hint="eastAsia" w:ascii="方正仿宋_GBK" w:hAnsi="方正仿宋_GBK" w:eastAsia="方正仿宋_GBK" w:cs="方正仿宋_GBK"/>
          <w:kern w:val="0"/>
          <w:sz w:val="30"/>
          <w:szCs w:val="30"/>
          <w:lang w:val="en-US" w:eastAsia="zh-CN"/>
        </w:rPr>
        <w:t>学院教师获评</w:t>
      </w:r>
      <w:r>
        <w:rPr>
          <w:rFonts w:hint="eastAsia" w:ascii="方正仿宋_GBK" w:hAnsi="方正仿宋_GBK" w:eastAsia="方正仿宋_GBK" w:cs="方正仿宋_GBK"/>
          <w:kern w:val="0"/>
          <w:sz w:val="30"/>
          <w:szCs w:val="30"/>
        </w:rPr>
        <w:t>全国优秀教师1人，安徽省教学名师1人，安徽省教坛新秀3人，多人</w:t>
      </w:r>
      <w:r>
        <w:rPr>
          <w:rFonts w:hint="eastAsia" w:ascii="方正仿宋_GBK" w:hAnsi="方正仿宋_GBK" w:eastAsia="方正仿宋_GBK" w:cs="方正仿宋_GBK"/>
          <w:kern w:val="0"/>
          <w:sz w:val="30"/>
          <w:szCs w:val="30"/>
          <w:lang w:val="en-US" w:eastAsia="zh-CN"/>
        </w:rPr>
        <w:t>在</w:t>
      </w:r>
      <w:r>
        <w:rPr>
          <w:rFonts w:hint="eastAsia" w:ascii="方正仿宋_GBK" w:hAnsi="方正仿宋_GBK" w:eastAsia="方正仿宋_GBK" w:cs="方正仿宋_GBK"/>
          <w:kern w:val="0"/>
          <w:sz w:val="30"/>
          <w:szCs w:val="30"/>
        </w:rPr>
        <w:t>省级以上教学竞赛</w:t>
      </w:r>
      <w:r>
        <w:rPr>
          <w:rFonts w:hint="eastAsia" w:ascii="方正仿宋_GBK" w:hAnsi="方正仿宋_GBK" w:eastAsia="方正仿宋_GBK" w:cs="方正仿宋_GBK"/>
          <w:kern w:val="0"/>
          <w:sz w:val="30"/>
          <w:szCs w:val="30"/>
          <w:lang w:val="en-US" w:eastAsia="zh-CN"/>
        </w:rPr>
        <w:t>获</w:t>
      </w:r>
      <w:r>
        <w:rPr>
          <w:rFonts w:hint="eastAsia" w:ascii="方正仿宋_GBK" w:hAnsi="方正仿宋_GBK" w:eastAsia="方正仿宋_GBK" w:cs="方正仿宋_GBK"/>
          <w:kern w:val="0"/>
          <w:sz w:val="30"/>
          <w:szCs w:val="30"/>
        </w:rPr>
        <w:t>奖。</w:t>
      </w:r>
    </w:p>
    <w:p w14:paraId="456F2662">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lang w:val="en-US" w:eastAsia="zh-CN"/>
        </w:rPr>
        <w:t>学院开设</w:t>
      </w:r>
      <w:r>
        <w:rPr>
          <w:rFonts w:hint="eastAsia" w:ascii="方正仿宋_GBK" w:hAnsi="方正仿宋_GBK" w:eastAsia="方正仿宋_GBK" w:cs="方正仿宋_GBK"/>
          <w:kern w:val="0"/>
          <w:sz w:val="30"/>
          <w:szCs w:val="30"/>
        </w:rPr>
        <w:t>小学教育(师范)、学前教育（师范）和应用心理学三个本科专业。小学教育和学前教育专业为省级卓越教师培养计划单位，应用心理学专业为省级专业综合改革试点专业。小学教育专业2019年获批安徽省首批一流本科专业建设点，2021年通过国家师范类二级专业认证</w:t>
      </w:r>
      <w:r>
        <w:rPr>
          <w:rFonts w:hint="eastAsia" w:ascii="方正仿宋_GBK" w:hAnsi="方正仿宋_GBK" w:eastAsia="方正仿宋_GBK" w:cs="方正仿宋_GBK"/>
          <w:kern w:val="0"/>
          <w:sz w:val="30"/>
          <w:szCs w:val="30"/>
          <w:lang w:eastAsia="zh-CN"/>
        </w:rPr>
        <w:t>。</w:t>
      </w:r>
      <w:r>
        <w:rPr>
          <w:rFonts w:hint="eastAsia" w:ascii="方正仿宋_GBK" w:hAnsi="方正仿宋_GBK" w:eastAsia="方正仿宋_GBK" w:cs="方正仿宋_GBK"/>
          <w:kern w:val="0"/>
          <w:sz w:val="30"/>
          <w:szCs w:val="30"/>
        </w:rPr>
        <w:t>教育硕士专业学位现有小学教育、教育管理和</w:t>
      </w:r>
      <w:r>
        <w:rPr>
          <w:rFonts w:hint="eastAsia" w:ascii="方正仿宋_GBK" w:hAnsi="方正仿宋_GBK" w:eastAsia="方正仿宋_GBK" w:cs="方正仿宋_GBK"/>
          <w:kern w:val="0"/>
          <w:sz w:val="30"/>
          <w:szCs w:val="30"/>
          <w:lang w:val="en-US" w:eastAsia="zh-CN"/>
        </w:rPr>
        <w:t>学科教学（思政）</w:t>
      </w:r>
      <w:r>
        <w:rPr>
          <w:rFonts w:hint="eastAsia" w:ascii="方正仿宋_GBK" w:hAnsi="方正仿宋_GBK" w:eastAsia="方正仿宋_GBK" w:cs="方正仿宋_GBK"/>
          <w:kern w:val="0"/>
          <w:sz w:val="30"/>
          <w:szCs w:val="30"/>
        </w:rPr>
        <w:t>三个领域方向。</w:t>
      </w:r>
    </w:p>
    <w:p w14:paraId="14664C71">
      <w:pPr>
        <w:pStyle w:val="4"/>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rPr>
          <w:rFonts w:hint="default" w:ascii="方正仿宋_GBK" w:hAnsi="方正仿宋_GBK" w:eastAsia="方正仿宋_GBK" w:cs="方正仿宋_GBK"/>
          <w:kern w:val="0"/>
          <w:sz w:val="30"/>
          <w:szCs w:val="30"/>
          <w:lang w:val="en-US" w:eastAsia="zh-CN"/>
        </w:rPr>
      </w:pPr>
      <w:r>
        <w:rPr>
          <w:rFonts w:hint="eastAsia" w:ascii="方正仿宋_GBK" w:hAnsi="方正仿宋_GBK" w:eastAsia="方正仿宋_GBK" w:cs="方正仿宋_GBK"/>
          <w:kern w:val="0"/>
          <w:sz w:val="30"/>
          <w:szCs w:val="30"/>
          <w:lang w:val="en-US" w:eastAsia="zh-CN"/>
        </w:rPr>
        <w:t>学院下设美育中心与高等教育研究所，美育中心面向全校开展艺术通识教育与实践，提升学生审美素养与创造力；高等教育研究所致力于高教理论、政策及院校发展研究，服务教育决策与改革，并以</w:t>
      </w:r>
      <w:r>
        <w:rPr>
          <w:rFonts w:hint="eastAsia" w:ascii="方正仿宋_GBK" w:hAnsi="方正仿宋_GBK" w:eastAsia="方正仿宋_GBK" w:cs="方正仿宋_GBK"/>
          <w:i w:val="0"/>
          <w:iCs w:val="0"/>
          <w:caps w:val="0"/>
          <w:spacing w:val="0"/>
          <w:kern w:val="0"/>
          <w:sz w:val="30"/>
          <w:szCs w:val="30"/>
          <w:u w:val="none"/>
          <w:shd w:val="clear" w:color="auto" w:fill="auto"/>
          <w:lang w:val="en-US" w:eastAsia="zh-CN"/>
          <w14:ligatures w14:val="standardContextual"/>
        </w:rPr>
        <w:t>《应用型高等教育研究》期刊作为应用型高等教育理论研究与学术交流的重要平台。</w:t>
      </w:r>
    </w:p>
    <w:p w14:paraId="1249699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学院注重学生实践能力培养，</w:t>
      </w:r>
      <w:r>
        <w:rPr>
          <w:rFonts w:hint="eastAsia" w:ascii="方正仿宋_GBK" w:hAnsi="方正仿宋_GBK" w:eastAsia="方正仿宋_GBK" w:cs="方正仿宋_GBK"/>
          <w:kern w:val="0"/>
          <w:sz w:val="30"/>
          <w:szCs w:val="30"/>
          <w:lang w:val="en-US" w:eastAsia="zh-CN"/>
        </w:rPr>
        <w:t>建</w:t>
      </w:r>
      <w:r>
        <w:rPr>
          <w:rFonts w:hint="eastAsia" w:ascii="方正仿宋_GBK" w:hAnsi="方正仿宋_GBK" w:eastAsia="方正仿宋_GBK" w:cs="方正仿宋_GBK"/>
          <w:kern w:val="0"/>
          <w:sz w:val="30"/>
          <w:szCs w:val="30"/>
        </w:rPr>
        <w:t>有实验实训中心，</w:t>
      </w:r>
      <w:r>
        <w:rPr>
          <w:rFonts w:hint="eastAsia" w:ascii="方正仿宋_GBK" w:hAnsi="方正仿宋_GBK" w:eastAsia="方正仿宋_GBK" w:cs="方正仿宋_GBK"/>
          <w:kern w:val="0"/>
          <w:sz w:val="30"/>
          <w:szCs w:val="30"/>
          <w:lang w:val="en-US" w:eastAsia="zh-CN"/>
        </w:rPr>
        <w:t>包含</w:t>
      </w:r>
      <w:r>
        <w:rPr>
          <w:rFonts w:hint="eastAsia" w:ascii="方正仿宋_GBK" w:hAnsi="方正仿宋_GBK" w:eastAsia="方正仿宋_GBK" w:cs="方正仿宋_GBK"/>
          <w:kern w:val="0"/>
          <w:sz w:val="30"/>
          <w:szCs w:val="30"/>
        </w:rPr>
        <w:t>VR仿真教培实验室、</w:t>
      </w:r>
      <w:r>
        <w:rPr>
          <w:rFonts w:hint="eastAsia" w:ascii="方正仿宋_GBK" w:hAnsi="方正仿宋_GBK" w:eastAsia="方正仿宋_GBK" w:cs="方正仿宋_GBK"/>
          <w:kern w:val="0"/>
          <w:sz w:val="30"/>
          <w:szCs w:val="30"/>
          <w:lang w:val="en-US" w:eastAsia="zh-CN"/>
        </w:rPr>
        <w:t>微格教室、</w:t>
      </w:r>
      <w:r>
        <w:rPr>
          <w:rFonts w:hint="eastAsia" w:ascii="方正仿宋_GBK" w:hAnsi="方正仿宋_GBK" w:eastAsia="方正仿宋_GBK" w:cs="方正仿宋_GBK"/>
          <w:kern w:val="0"/>
          <w:sz w:val="30"/>
          <w:szCs w:val="30"/>
        </w:rPr>
        <w:t>智慧教室、研究生自习室、心理测量实验室、团体心理辅导实训室、蒙氏教育实训室、感觉统合实训室、奥尔夫音乐实训室、数码钢琴实训室、舞蹈实训室、绘画实训室、书法实训室等多个现代化实验</w:t>
      </w:r>
      <w:r>
        <w:rPr>
          <w:rFonts w:hint="eastAsia" w:ascii="方正仿宋_GBK" w:hAnsi="方正仿宋_GBK" w:eastAsia="方正仿宋_GBK" w:cs="方正仿宋_GBK"/>
          <w:kern w:val="0"/>
          <w:sz w:val="30"/>
          <w:szCs w:val="30"/>
          <w:lang w:eastAsia="zh-CN"/>
        </w:rPr>
        <w:t>（</w:t>
      </w:r>
      <w:r>
        <w:rPr>
          <w:rFonts w:hint="eastAsia" w:ascii="方正仿宋_GBK" w:hAnsi="方正仿宋_GBK" w:eastAsia="方正仿宋_GBK" w:cs="方正仿宋_GBK"/>
          <w:kern w:val="0"/>
          <w:sz w:val="30"/>
          <w:szCs w:val="30"/>
          <w:lang w:val="en-US" w:eastAsia="zh-CN"/>
        </w:rPr>
        <w:t>训）</w:t>
      </w:r>
      <w:r>
        <w:rPr>
          <w:rFonts w:hint="eastAsia" w:ascii="方正仿宋_GBK" w:hAnsi="方正仿宋_GBK" w:eastAsia="方正仿宋_GBK" w:cs="方正仿宋_GBK"/>
          <w:kern w:val="0"/>
          <w:sz w:val="30"/>
          <w:szCs w:val="30"/>
        </w:rPr>
        <w:t>室。学生在</w:t>
      </w:r>
      <w:r>
        <w:rPr>
          <w:rFonts w:hint="eastAsia" w:ascii="方正仿宋_GBK" w:hAnsi="方正仿宋_GBK" w:eastAsia="方正仿宋_GBK" w:cs="方正仿宋_GBK"/>
          <w:kern w:val="0"/>
          <w:sz w:val="30"/>
          <w:szCs w:val="30"/>
          <w:lang w:val="en-US" w:eastAsia="zh-CN"/>
        </w:rPr>
        <w:t>各类</w:t>
      </w:r>
      <w:r>
        <w:rPr>
          <w:rFonts w:hint="eastAsia" w:ascii="方正仿宋_GBK" w:hAnsi="方正仿宋_GBK" w:eastAsia="方正仿宋_GBK" w:cs="方正仿宋_GBK"/>
          <w:kern w:val="0"/>
          <w:sz w:val="30"/>
          <w:szCs w:val="30"/>
        </w:rPr>
        <w:t>学科竞赛、科技创新、文体活动中获省部级以上奖项</w:t>
      </w:r>
      <w:r>
        <w:rPr>
          <w:rFonts w:hint="eastAsia" w:ascii="方正仿宋_GBK" w:hAnsi="方正仿宋_GBK" w:eastAsia="方正仿宋_GBK" w:cs="方正仿宋_GBK"/>
          <w:kern w:val="0"/>
          <w:sz w:val="30"/>
          <w:szCs w:val="30"/>
          <w:lang w:val="en-US" w:eastAsia="zh-CN"/>
        </w:rPr>
        <w:t>100多</w:t>
      </w:r>
      <w:r>
        <w:rPr>
          <w:rFonts w:hint="eastAsia" w:ascii="方正仿宋_GBK" w:hAnsi="方正仿宋_GBK" w:eastAsia="方正仿宋_GBK" w:cs="方正仿宋_GBK"/>
          <w:kern w:val="0"/>
          <w:sz w:val="30"/>
          <w:szCs w:val="30"/>
        </w:rPr>
        <w:t>项。</w:t>
      </w:r>
    </w:p>
    <w:p w14:paraId="008D7A9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600" w:firstLineChars="200"/>
        <w:jc w:val="both"/>
        <w:textAlignment w:val="auto"/>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lang w:val="en-US" w:eastAsia="zh-CN"/>
        </w:rPr>
        <w:t>近年来</w:t>
      </w:r>
      <w:r>
        <w:rPr>
          <w:rFonts w:hint="eastAsia" w:ascii="方正仿宋_GBK" w:hAnsi="方正仿宋_GBK" w:eastAsia="方正仿宋_GBK" w:cs="方正仿宋_GBK"/>
          <w:kern w:val="0"/>
          <w:sz w:val="30"/>
          <w:szCs w:val="30"/>
        </w:rPr>
        <w:t>学院教学科研成果丰硕，获国家级教学成果一等奖2项，省级教学成果特等奖6项；撰写《教育研究与实践》《基础教育热点问题研究》等30余部学术专著和教材；发表论文130多篇；主持教科研项目90余项。建设有《教育心理学》、《教学设计》等近十门省级精品课程。</w:t>
      </w:r>
    </w:p>
    <w:p w14:paraId="681C7625">
      <w:pPr>
        <w:widowControl/>
        <w:spacing w:line="480" w:lineRule="exact"/>
        <w:ind w:firstLine="420" w:firstLineChars="200"/>
      </w:pPr>
    </w:p>
    <w:p w14:paraId="66073A2D"/>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E7B394F-003F-418D-80B8-7A61BBEB1F8F}"/>
  </w:font>
  <w:font w:name="方正仿宋_GBK">
    <w:panose1 w:val="02000000000000000000"/>
    <w:charset w:val="86"/>
    <w:family w:val="auto"/>
    <w:pitch w:val="default"/>
    <w:sig w:usb0="00000001" w:usb1="080E0000" w:usb2="00000000" w:usb3="00000000" w:csb0="00040000" w:csb1="00000000"/>
    <w:embedRegular r:id="rId2" w:fontKey="{3C4B2557-2690-43FB-9D52-57C5A0CB2CA3}"/>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5507B"/>
    <w:rsid w:val="21E352D8"/>
    <w:rsid w:val="3A85507B"/>
    <w:rsid w:val="3C4A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1543</Words>
  <Characters>1573</Characters>
  <Lines>0</Lines>
  <Paragraphs>0</Paragraphs>
  <TotalTime>0</TotalTime>
  <ScaleCrop>false</ScaleCrop>
  <LinksUpToDate>false</LinksUpToDate>
  <CharactersWithSpaces>1573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2025-08-19T06:55:00Z</dcterms:created>
  <dc:creator>王云帆</dc:creator>
  <cp:lastModifiedBy>黄锐</cp:lastModifiedBy>
  <dcterms:modified xsi:type="dcterms:W3CDTF">2025-08-20T07:46:56Z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DDCD365410B945F4AE7C08EEF3EF64C5_11</vt:lpwstr>
  </property>
  <property fmtid="{D5CDD505-2E9C-101B-9397-08002B2CF9AE}" pid="4" name="KSOTemplateDocerSaveRecord">
    <vt:lpwstr>eyJoZGlkIjoiMmVlM2U3NGIxOTM0ZWY2OWYxMWFhOGQzOTAxM2RlNmIiLCJ1c2VySWQiOiI0MDA2NzAwODkifQ==</vt:lpwstr>
  </property>
</Properties>
</file>