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C68B5" w14:textId="4C642552" w:rsidR="000F219D" w:rsidRPr="00752282" w:rsidRDefault="00000000" w:rsidP="003B5C07">
      <w:pPr>
        <w:widowControl/>
        <w:tabs>
          <w:tab w:val="left" w:pos="1080"/>
          <w:tab w:val="left" w:pos="1440"/>
        </w:tabs>
        <w:jc w:val="center"/>
        <w:rPr>
          <w:rFonts w:ascii="宋体" w:hAnsi="宋体" w:cs="宋体" w:hint="eastAsia"/>
          <w:sz w:val="36"/>
          <w:szCs w:val="36"/>
        </w:rPr>
      </w:pPr>
      <w:r w:rsidRPr="00752282">
        <w:rPr>
          <w:rFonts w:ascii="宋体" w:hAnsi="宋体" w:cs="宋体" w:hint="eastAsia"/>
          <w:sz w:val="36"/>
          <w:szCs w:val="36"/>
        </w:rPr>
        <w:t>通风</w:t>
      </w:r>
      <w:r w:rsidR="00D0256E" w:rsidRPr="00752282">
        <w:rPr>
          <w:rFonts w:ascii="宋体" w:hAnsi="宋体" w:cs="宋体" w:hint="eastAsia"/>
          <w:sz w:val="36"/>
          <w:szCs w:val="36"/>
        </w:rPr>
        <w:t>橱</w:t>
      </w:r>
      <w:r w:rsidR="003B5C07" w:rsidRPr="00752282">
        <w:rPr>
          <w:rFonts w:ascii="宋体" w:hAnsi="宋体" w:cs="宋体" w:hint="eastAsia"/>
          <w:sz w:val="36"/>
          <w:szCs w:val="36"/>
        </w:rPr>
        <w:t>参数</w:t>
      </w:r>
    </w:p>
    <w:p w14:paraId="6A013BE8" w14:textId="77777777" w:rsidR="003B5C07" w:rsidRDefault="003B5C07" w:rsidP="003B5C07">
      <w:pPr>
        <w:widowControl/>
        <w:tabs>
          <w:tab w:val="left" w:pos="1080"/>
          <w:tab w:val="left" w:pos="1440"/>
        </w:tabs>
        <w:jc w:val="center"/>
        <w:rPr>
          <w:rFonts w:ascii="宋体" w:hAnsi="宋体" w:cs="宋体" w:hint="eastAsia"/>
          <w:sz w:val="24"/>
          <w:szCs w:val="24"/>
        </w:rPr>
      </w:pPr>
    </w:p>
    <w:p w14:paraId="5F84CD5C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1、外观尺寸 W1500*D850*H2350mm；主体左右旁板、前钢板、背板、顶板、下柜体采用1.0mm厚钢板，德国进口2000W全自动数控激光切割机下料，折弯采用全自动数控折弯机一次性一体折弯成型，表面经环氧树脂粉末静电流水线自动化喷涂及高温固化。涂层应无漏喷、锈蚀和脱色、掉色现象，光滑均匀，色泽一致，无流挂、疙瘩、皱皮、飞漆等缺陷</w:t>
      </w:r>
      <w:r w:rsidRPr="00D0256E">
        <w:rPr>
          <w:rFonts w:ascii="宋体" w:hAnsi="宋体" w:cs="宋体" w:hint="eastAsia"/>
          <w:sz w:val="24"/>
          <w:szCs w:val="24"/>
        </w:rPr>
        <w:t>（询价文件中需提供产品检验报告证明）</w:t>
      </w:r>
    </w:p>
    <w:p w14:paraId="42A5DE6F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2、内衬板、导流板采用5mm厚实芯抗</w:t>
      </w:r>
      <w:proofErr w:type="gramStart"/>
      <w:r>
        <w:rPr>
          <w:rFonts w:ascii="宋体" w:hAnsi="宋体" w:cs="宋体" w:hint="eastAsia"/>
          <w:sz w:val="24"/>
          <w:szCs w:val="24"/>
        </w:rPr>
        <w:t>倍特</w:t>
      </w:r>
      <w:proofErr w:type="gramEnd"/>
      <w:r>
        <w:rPr>
          <w:rFonts w:ascii="宋体" w:hAnsi="宋体" w:cs="宋体" w:hint="eastAsia"/>
          <w:sz w:val="24"/>
          <w:szCs w:val="24"/>
        </w:rPr>
        <w:t>板具有良好的防腐蚀、化学抗性。导流板固定件使用PP优质材质制作一体成型。</w:t>
      </w:r>
    </w:p>
    <w:p w14:paraId="47C1C77F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3、移动视窗玻璃两侧PP夹条包裹，拉手PP一体成型，嵌入5mm钢化玻璃，门开启高度为700mm,自由升降，移门上下滑动装置采用同步带轮结构，无级任意停留，移门导向装置由抗腐蚀的聚氯乙稀材质构成。</w:t>
      </w:r>
    </w:p>
    <w:p w14:paraId="7ED6019F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4、固定视窗框架为钢板制作环氧树脂喷涂，框内嵌入5mm厚钢化玻璃。</w:t>
      </w:r>
    </w:p>
    <w:p w14:paraId="7D37B06D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5、台面采用20mm厚陶瓷台面。耐高温，耐强酸强碱。</w:t>
      </w:r>
    </w:p>
    <w:p w14:paraId="7F4D508F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6、连接部分所有的内部连接装置都需隐藏布置和抗腐蚀，没有外露的螺钉，外部连接装置都抗化学腐蚀的不锈钢部件与非金属材料。</w:t>
      </w:r>
    </w:p>
    <w:p w14:paraId="5AFBBD98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7、排气出口采用与顶板一体成型集气罩，出风口直径250mm圆孔，套管连接，减少气体扰流。</w:t>
      </w:r>
    </w:p>
    <w:p w14:paraId="2CFC81CC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8、水路配有进口一次性成型PP小杯槽，耐酸碱、耐腐蚀。单口水龙头由黄铜构成并安装在通风柜内台面上（水为选配项，默认为桌面单口水龙头）。</w:t>
      </w:r>
    </w:p>
    <w:p w14:paraId="06037334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9、电路控制面板采用液晶显示屏面板（可设置快慢自由调节，可适应市场上大部分类似产品，支持电动风阀6秒快开）8个按键电源、设置、确定、照明、备用、风机、风阀+\-键。</w:t>
      </w:r>
    </w:p>
    <w:p w14:paraId="689B3790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10、照明LED白光</w:t>
      </w:r>
      <w:proofErr w:type="gramStart"/>
      <w:r>
        <w:rPr>
          <w:rFonts w:ascii="宋体" w:hAnsi="宋体" w:cs="宋体" w:hint="eastAsia"/>
          <w:sz w:val="24"/>
          <w:szCs w:val="24"/>
        </w:rPr>
        <w:t>灯快速</w:t>
      </w:r>
      <w:proofErr w:type="gramEnd"/>
      <w:r>
        <w:rPr>
          <w:rFonts w:ascii="宋体" w:hAnsi="宋体" w:cs="宋体" w:hint="eastAsia"/>
          <w:sz w:val="24"/>
          <w:szCs w:val="24"/>
        </w:rPr>
        <w:t>启动类型，安装置通风柜顶部，使用寿命长。</w:t>
      </w:r>
    </w:p>
    <w:p w14:paraId="672AF1AD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11、插座配有四个10A 220V五孔多功能插座。线路使用正泰2.5平方铜芯电线。</w:t>
      </w:r>
    </w:p>
    <w:p w14:paraId="7DF403F4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12、下柜门铰链采用“DTC品牌”</w:t>
      </w:r>
      <w:proofErr w:type="gramStart"/>
      <w:r>
        <w:rPr>
          <w:rFonts w:ascii="宋体" w:hAnsi="宋体" w:cs="宋体" w:hint="eastAsia"/>
          <w:sz w:val="24"/>
          <w:szCs w:val="24"/>
        </w:rPr>
        <w:t>110度直弯铰链</w:t>
      </w:r>
      <w:proofErr w:type="gramEnd"/>
      <w:r>
        <w:rPr>
          <w:rFonts w:ascii="宋体" w:hAnsi="宋体" w:cs="宋体" w:hint="eastAsia"/>
          <w:sz w:val="24"/>
          <w:szCs w:val="24"/>
        </w:rPr>
        <w:t>，使用寿命高，拆装方便。</w:t>
      </w:r>
    </w:p>
    <w:p w14:paraId="13F49ACB" w14:textId="77777777" w:rsidR="000F219D" w:rsidRDefault="00000000">
      <w:pPr>
        <w:widowControl/>
        <w:tabs>
          <w:tab w:val="left" w:pos="1080"/>
          <w:tab w:val="left" w:pos="1440"/>
        </w:tabs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13、其它下柜内背板预留检修窗，方便故障检修，</w:t>
      </w:r>
      <w:proofErr w:type="gramStart"/>
      <w:r>
        <w:rPr>
          <w:rFonts w:ascii="宋体" w:hAnsi="宋体" w:cs="宋体" w:hint="eastAsia"/>
          <w:sz w:val="24"/>
          <w:szCs w:val="24"/>
        </w:rPr>
        <w:t>左右旁板各</w:t>
      </w:r>
      <w:proofErr w:type="gramEnd"/>
      <w:r>
        <w:rPr>
          <w:rFonts w:ascii="宋体" w:hAnsi="宋体" w:cs="宋体" w:hint="eastAsia"/>
          <w:sz w:val="24"/>
          <w:szCs w:val="24"/>
        </w:rPr>
        <w:t>预留4个</w:t>
      </w:r>
      <w:proofErr w:type="gramStart"/>
      <w:r>
        <w:rPr>
          <w:rFonts w:ascii="宋体" w:hAnsi="宋体" w:cs="宋体" w:hint="eastAsia"/>
          <w:sz w:val="24"/>
          <w:szCs w:val="24"/>
        </w:rPr>
        <w:t>孔方便</w:t>
      </w:r>
      <w:proofErr w:type="gramEnd"/>
      <w:r>
        <w:rPr>
          <w:rFonts w:ascii="宋体" w:hAnsi="宋体" w:cs="宋体" w:hint="eastAsia"/>
          <w:sz w:val="24"/>
          <w:szCs w:val="24"/>
        </w:rPr>
        <w:t>加装考克等设施。</w:t>
      </w:r>
    </w:p>
    <w:p w14:paraId="02468406" w14:textId="27611BE5" w:rsidR="000F219D" w:rsidRDefault="00000000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14、同时需提供与通风</w:t>
      </w:r>
      <w:proofErr w:type="gramStart"/>
      <w:r>
        <w:rPr>
          <w:rFonts w:ascii="宋体" w:hAnsi="宋体" w:cs="宋体" w:hint="eastAsia"/>
          <w:sz w:val="24"/>
          <w:szCs w:val="24"/>
        </w:rPr>
        <w:t>柜配套</w:t>
      </w:r>
      <w:proofErr w:type="gramEnd"/>
      <w:r>
        <w:rPr>
          <w:rFonts w:ascii="宋体" w:hAnsi="宋体" w:cs="宋体" w:hint="eastAsia"/>
          <w:sz w:val="24"/>
          <w:szCs w:val="24"/>
        </w:rPr>
        <w:t>离心风机，风阀及管道相关辅材</w:t>
      </w:r>
      <w:r w:rsidR="00D0256E">
        <w:rPr>
          <w:rFonts w:ascii="宋体" w:hAnsi="宋体" w:cs="宋体" w:hint="eastAsia"/>
          <w:sz w:val="24"/>
          <w:szCs w:val="24"/>
        </w:rPr>
        <w:t>。</w:t>
      </w:r>
    </w:p>
    <w:p w14:paraId="2D152C1D" w14:textId="3B3F9F54" w:rsidR="007657C3" w:rsidRDefault="007657C3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15、质保期1年。</w:t>
      </w:r>
    </w:p>
    <w:p w14:paraId="5472C73E" w14:textId="77777777" w:rsidR="000F219D" w:rsidRDefault="000F219D">
      <w:pPr>
        <w:rPr>
          <w:rFonts w:ascii="宋体" w:hAnsi="宋体" w:cs="宋体" w:hint="eastAsia"/>
          <w:sz w:val="24"/>
          <w:szCs w:val="24"/>
        </w:rPr>
      </w:pPr>
    </w:p>
    <w:sectPr w:rsidR="000F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E4F1" w14:textId="77777777" w:rsidR="00703194" w:rsidRDefault="00703194" w:rsidP="00D0256E">
      <w:r>
        <w:separator/>
      </w:r>
    </w:p>
  </w:endnote>
  <w:endnote w:type="continuationSeparator" w:id="0">
    <w:p w14:paraId="33457569" w14:textId="77777777" w:rsidR="00703194" w:rsidRDefault="00703194" w:rsidP="00D0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C5D8D" w14:textId="77777777" w:rsidR="00703194" w:rsidRDefault="00703194" w:rsidP="00D0256E">
      <w:r>
        <w:separator/>
      </w:r>
    </w:p>
  </w:footnote>
  <w:footnote w:type="continuationSeparator" w:id="0">
    <w:p w14:paraId="76191CAF" w14:textId="77777777" w:rsidR="00703194" w:rsidRDefault="00703194" w:rsidP="00D0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19D"/>
    <w:rsid w:val="000F219D"/>
    <w:rsid w:val="003B5C07"/>
    <w:rsid w:val="00703194"/>
    <w:rsid w:val="00752282"/>
    <w:rsid w:val="007657C3"/>
    <w:rsid w:val="008A7429"/>
    <w:rsid w:val="00AA20B6"/>
    <w:rsid w:val="00D0256E"/>
    <w:rsid w:val="41F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356FE"/>
  <w15:docId w15:val="{DA6DC446-E96D-4B9C-B120-D3EDDDF5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5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256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02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256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450</Characters>
  <Application>Microsoft Office Word</Application>
  <DocSecurity>0</DocSecurity>
  <Lines>16</Lines>
  <Paragraphs>15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朱奎</dc:creator>
  <cp:lastModifiedBy>Jin Xin</cp:lastModifiedBy>
  <cp:revision>5</cp:revision>
  <dcterms:created xsi:type="dcterms:W3CDTF">2025-06-24T06:31:00Z</dcterms:created>
  <dcterms:modified xsi:type="dcterms:W3CDTF">2025-07-01T08:22:00Z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eyJoZGlkIjoiZDhiODVlYWMwZDM1YjA3NmE3NGE0YWEzZDNlYzU0YjQiLCJ1c2VySWQiOiIzNzI5MzA3NDMifQ==</vt:lpwstr>
  </property>
  <property fmtid="{D5CDD505-2E9C-101B-9397-08002B2CF9AE}" pid="4" name="ICV">
    <vt:lpwstr>13866382BFC84814970B5B61D4F47DB9_12</vt:lpwstr>
  </property>
</Properties>
</file>