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1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139" w:line="590" w:lineRule="exact"/>
        <w:ind w:left="1966"/>
        <w:rPr>
          <w:sz w:val="43"/>
          <w:szCs w:val="43"/>
        </w:rPr>
      </w:pPr>
      <w:r>
        <w:rPr>
          <w:spacing w:val="13"/>
          <w:position w:val="2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项目（企业）融资计划书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1" w:line="562" w:lineRule="exact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1"/>
          <w:sz w:val="28"/>
          <w:szCs w:val="28"/>
        </w:rPr>
        <w:t>单位名称：</w:t>
      </w:r>
    </w:p>
    <w:p>
      <w:pPr>
        <w:spacing w:line="216" w:lineRule="auto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单位地址：</w:t>
      </w:r>
    </w:p>
    <w:p>
      <w:pPr>
        <w:spacing w:before="231" w:line="220" w:lineRule="auto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联</w:t>
      </w:r>
      <w:r>
        <w:rPr>
          <w:rFonts w:ascii="仿宋" w:hAnsi="仿宋" w:eastAsia="仿宋" w:cs="仿宋"/>
          <w:spacing w:val="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系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人：</w:t>
      </w:r>
    </w:p>
    <w:p>
      <w:pPr>
        <w:spacing w:before="225" w:line="219" w:lineRule="auto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联系电话：</w:t>
      </w:r>
    </w:p>
    <w:p>
      <w:pPr>
        <w:spacing w:before="229" w:line="219" w:lineRule="auto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编写时间：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91" w:line="562" w:lineRule="exact"/>
        <w:ind w:left="177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position w:val="21"/>
          <w:sz w:val="28"/>
          <w:szCs w:val="28"/>
        </w:rPr>
        <w:t>“青苗杯”安徽省项目资本对接会活动组委会制</w:t>
      </w:r>
    </w:p>
    <w:p>
      <w:pPr>
        <w:spacing w:line="217" w:lineRule="auto"/>
        <w:ind w:left="385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2"/>
          <w:sz w:val="28"/>
          <w:szCs w:val="28"/>
        </w:rPr>
        <w:t>二O二三年制</w:t>
      </w:r>
    </w:p>
    <w:p>
      <w:pPr>
        <w:spacing w:line="217" w:lineRule="auto"/>
        <w:rPr>
          <w:rFonts w:ascii="楷体" w:hAnsi="楷体" w:eastAsia="楷体" w:cs="楷体"/>
          <w:sz w:val="28"/>
          <w:szCs w:val="28"/>
        </w:rPr>
        <w:sectPr>
          <w:pgSz w:w="11906" w:h="16839"/>
          <w:pgMar w:top="1431" w:right="1785" w:bottom="1673" w:left="1604" w:header="0" w:footer="1395" w:gutter="0"/>
          <w:cols w:space="720" w:num="1"/>
        </w:sectPr>
      </w:pPr>
    </w:p>
    <w:p>
      <w:pPr>
        <w:pStyle w:val="2"/>
        <w:spacing w:before="140" w:line="657" w:lineRule="exact"/>
        <w:ind w:left="3539"/>
        <w:rPr>
          <w:sz w:val="43"/>
          <w:szCs w:val="43"/>
        </w:rPr>
      </w:pPr>
      <w:r>
        <w:rPr>
          <w:spacing w:val="7"/>
          <w:position w:val="16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编写提纲</w:t>
      </w:r>
    </w:p>
    <w:p>
      <w:pPr>
        <w:spacing w:before="1" w:line="225" w:lineRule="auto"/>
        <w:ind w:left="345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（仅供参考）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spacing w:before="101" w:line="226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一、概要</w:t>
      </w:r>
    </w:p>
    <w:p>
      <w:pPr>
        <w:spacing w:before="179" w:line="227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二、项目简介</w:t>
      </w:r>
    </w:p>
    <w:p>
      <w:pPr>
        <w:spacing w:before="181" w:line="333" w:lineRule="auto"/>
        <w:ind w:right="97" w:firstLine="640" w:firstLineChars="2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项目的设计理念、开发策略、功能服务，技术水</w:t>
      </w:r>
      <w:r>
        <w:rPr>
          <w:rFonts w:ascii="仿宋" w:hAnsi="仿宋" w:eastAsia="仿宋" w:cs="仿宋"/>
          <w:spacing w:val="4"/>
          <w:sz w:val="31"/>
          <w:szCs w:val="31"/>
        </w:rPr>
        <w:t>平等；项目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的科学性、独创性与领先性；项目专利权、著作权、政府批文和鉴定材料等。</w:t>
      </w:r>
    </w:p>
    <w:p>
      <w:pPr>
        <w:spacing w:before="181" w:line="333" w:lineRule="auto"/>
        <w:ind w:left="29" w:right="97" w:firstLine="6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三、项目优势</w:t>
      </w:r>
    </w:p>
    <w:p>
      <w:pPr>
        <w:spacing w:before="181" w:line="333" w:lineRule="auto"/>
        <w:ind w:right="97" w:firstLine="640" w:firstLineChars="200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产业背景、产品市场定位、市场需求及趋势、市场竞争环境、市场变化趋势及未来发展前景等。</w:t>
      </w:r>
    </w:p>
    <w:p>
      <w:pPr>
        <w:spacing w:before="188" w:line="227" w:lineRule="auto"/>
        <w:ind w:left="66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四、竞争策略</w:t>
      </w:r>
    </w:p>
    <w:p>
      <w:pPr>
        <w:spacing w:before="179" w:line="334" w:lineRule="auto"/>
        <w:ind w:right="95" w:firstLine="640" w:firstLineChars="2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对现有和潜在的竞争者的分析，替代品竞争，行</w:t>
      </w:r>
      <w:r>
        <w:rPr>
          <w:rFonts w:ascii="仿宋" w:hAnsi="仿宋" w:eastAsia="仿宋" w:cs="仿宋"/>
          <w:spacing w:val="4"/>
          <w:sz w:val="31"/>
          <w:szCs w:val="31"/>
        </w:rPr>
        <w:t>业内原有竞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争的分析；对面临的技术、市场、财务等关键</w:t>
      </w:r>
      <w:r>
        <w:rPr>
          <w:rFonts w:ascii="仿宋" w:hAnsi="仿宋" w:eastAsia="仿宋" w:cs="仿宋"/>
          <w:spacing w:val="4"/>
          <w:sz w:val="31"/>
          <w:szCs w:val="31"/>
        </w:rPr>
        <w:t>问题，总结本项目</w:t>
      </w:r>
      <w:r>
        <w:rPr>
          <w:rFonts w:ascii="仿宋" w:hAnsi="仿宋" w:eastAsia="仿宋" w:cs="仿宋"/>
          <w:spacing w:val="7"/>
          <w:sz w:val="31"/>
          <w:szCs w:val="31"/>
        </w:rPr>
        <w:t>的竞争优势，提出合理可行的竞争策略。</w:t>
      </w:r>
    </w:p>
    <w:p>
      <w:pPr>
        <w:spacing w:before="186" w:line="227" w:lineRule="auto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五、商业模式</w:t>
      </w:r>
    </w:p>
    <w:p>
      <w:pPr>
        <w:spacing w:before="179" w:line="334" w:lineRule="auto"/>
        <w:ind w:right="95" w:firstLine="640" w:firstLineChars="200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市场分析与策略、生产及业务模式、企业运营模式、营销目标与策略、营销渠道及促销方式等。</w:t>
      </w:r>
    </w:p>
    <w:p>
      <w:pPr>
        <w:spacing w:before="186" w:line="228" w:lineRule="auto"/>
        <w:ind w:left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六、运营状况</w:t>
      </w:r>
    </w:p>
    <w:p>
      <w:pPr>
        <w:spacing w:before="179" w:line="334" w:lineRule="auto"/>
        <w:ind w:right="95" w:firstLine="640" w:firstLineChars="200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“ 正式创业” 项目提供产品在商业市场上进行销售、服务的状况，运营模式及设想等。“ 意向创业” 项目提供产品实现形式及进度，产品商品化的进程，运营模式及设想等。</w:t>
      </w:r>
    </w:p>
    <w:p>
      <w:pPr>
        <w:spacing w:line="226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七、发展战略</w:t>
      </w:r>
    </w:p>
    <w:p>
      <w:pPr>
        <w:spacing w:before="177" w:line="224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创业企业发展目标、战略规划和总体进度安排等。</w:t>
      </w:r>
    </w:p>
    <w:p>
      <w:pPr>
        <w:spacing w:before="187" w:line="226" w:lineRule="auto"/>
        <w:ind w:left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八、财务管理</w:t>
      </w:r>
    </w:p>
    <w:p>
      <w:pPr>
        <w:spacing w:before="180" w:line="334" w:lineRule="auto"/>
        <w:ind w:right="81" w:firstLine="636" w:firstLineChars="2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营业收入和费用、现金流量、盈利能力和盈利模式、固定和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变动成本；公司的财务绩效，包括前两年财</w:t>
      </w:r>
      <w:r>
        <w:rPr>
          <w:rFonts w:ascii="仿宋" w:hAnsi="仿宋" w:eastAsia="仿宋" w:cs="仿宋"/>
          <w:spacing w:val="4"/>
          <w:sz w:val="31"/>
          <w:szCs w:val="31"/>
        </w:rPr>
        <w:t>务月报和后三年财务</w:t>
      </w:r>
      <w:r>
        <w:rPr>
          <w:rFonts w:ascii="仿宋" w:hAnsi="仿宋" w:eastAsia="仿宋" w:cs="仿宋"/>
          <w:sz w:val="31"/>
          <w:szCs w:val="31"/>
        </w:rPr>
        <w:t>年报。</w:t>
      </w:r>
    </w:p>
    <w:p>
      <w:pPr>
        <w:spacing w:before="185" w:line="227" w:lineRule="auto"/>
        <w:ind w:left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九、融资计划</w:t>
      </w:r>
    </w:p>
    <w:p>
      <w:pPr>
        <w:spacing w:before="180" w:line="334" w:lineRule="auto"/>
        <w:ind w:right="81" w:firstLine="636" w:firstLineChars="2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股本结构与规模、公司增资需求、资金筹措及投资方式</w:t>
      </w:r>
      <w:r>
        <w:rPr>
          <w:rFonts w:ascii="仿宋" w:hAnsi="仿宋" w:eastAsia="仿宋" w:cs="仿宋"/>
          <w:spacing w:val="4"/>
          <w:sz w:val="31"/>
          <w:szCs w:val="31"/>
        </w:rPr>
        <w:t>；投资收益分析、盈利模式及盈利能力分析，风险评估、分析和控制，风险资金退出策略等。</w:t>
      </w:r>
    </w:p>
    <w:p>
      <w:pPr>
        <w:spacing w:before="184" w:line="228" w:lineRule="auto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十、团队素质</w:t>
      </w:r>
    </w:p>
    <w:p>
      <w:pPr>
        <w:spacing w:before="180" w:line="334" w:lineRule="auto"/>
        <w:ind w:right="81" w:firstLine="636" w:firstLineChars="2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项目的团队构成和组织结构、管理分工和互补情况、项目经历和能力表现、管理模式和管理状况等。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TI3ODU0NjQ0NGRjMWU5ZWRmM2EwMDc5NmZiZDEifQ=="/>
  </w:docVars>
  <w:rsids>
    <w:rsidRoot w:val="00000000"/>
    <w:rsid w:val="67B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5"/>
      <w:szCs w:val="65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2023-11-16T14:15:18Z</dcterms:created>
  <dc:creator>15851</dc:creator>
  <cp:lastModifiedBy>Eveaeiocl</cp:lastModifiedBy>
  <dcterms:modified xsi:type="dcterms:W3CDTF">2023-11-16T14:32:19Z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1983B7284B284DA6A855E97C6A3B0FFD_12</vt:lpwstr>
  </property>
</Properties>
</file>