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jc w:val="left"/>
        <w:textAlignment w:val="auto"/>
        <w:rPr>
          <w:b/>
          <w:bCs w:val="0"/>
          <w:sz w:val="32"/>
          <w:szCs w:val="32"/>
          <w:lang w:val="en-US"/>
        </w:rPr>
      </w:pPr>
      <w:r>
        <w:rPr>
          <w:rFonts w:hint="eastAsia" w:ascii="Calibri" w:hAnsi="Calibri" w:eastAsia="宋体" w:cs="宋体"/>
          <w:b/>
          <w:bCs w:val="0"/>
          <w:kern w:val="2"/>
          <w:sz w:val="32"/>
          <w:szCs w:val="32"/>
          <w:lang w:val="en-US" w:eastAsia="zh-CN" w:bidi="ar"/>
        </w:rPr>
        <w:t>附件</w:t>
      </w:r>
      <w:r>
        <w:rPr>
          <w:rFonts w:hint="default" w:ascii="Calibri" w:hAnsi="Calibri" w:eastAsia="宋体" w:cs="Times New Roman"/>
          <w:b/>
          <w:bCs w:val="0"/>
          <w:kern w:val="2"/>
          <w:sz w:val="32"/>
          <w:szCs w:val="32"/>
          <w:lang w:val="en-US" w:eastAsia="zh-CN" w:bidi="ar"/>
        </w:rPr>
        <w:t>3</w:t>
      </w:r>
      <w:r>
        <w:rPr>
          <w:rFonts w:hint="eastAsia" w:ascii="Calibri" w:hAnsi="Calibri" w:eastAsia="宋体" w:cs="宋体"/>
          <w:b/>
          <w:bCs w:val="0"/>
          <w:kern w:val="2"/>
          <w:sz w:val="32"/>
          <w:szCs w:val="32"/>
          <w:lang w:val="en-US" w:eastAsia="zh-CN" w:bidi="ar"/>
        </w:rPr>
        <w:t>：</w:t>
      </w:r>
    </w:p>
    <w:p>
      <w:pPr>
        <w:keepNext w:val="0"/>
        <w:keepLines w:val="0"/>
        <w:pageBreakBefore w:val="0"/>
        <w:kinsoku/>
        <w:wordWrap/>
        <w:overflowPunct/>
        <w:topLinePunct w:val="0"/>
        <w:autoSpaceDE/>
        <w:autoSpaceDN/>
        <w:bidi w:val="0"/>
        <w:adjustRightInd w:val="0"/>
        <w:snapToGrid w:val="0"/>
        <w:spacing w:line="580" w:lineRule="exact"/>
        <w:jc w:val="center"/>
        <w:textAlignment w:val="auto"/>
        <w:rPr>
          <w:rFonts w:hint="eastAsia" w:ascii="方正小标宋_GBK" w:hAnsi="仿宋" w:eastAsia="方正小标宋_GBK" w:cs="Times New Roman"/>
          <w:sz w:val="44"/>
          <w:szCs w:val="44"/>
          <w:lang w:val="en-US"/>
        </w:rPr>
      </w:pPr>
      <w:r>
        <w:rPr>
          <w:rFonts w:hint="eastAsia" w:ascii="方正小标宋_GBK" w:hAnsi="仿宋" w:eastAsia="方正小标宋_GBK" w:cs="Times New Roman"/>
          <w:sz w:val="44"/>
          <w:szCs w:val="44"/>
          <w:lang w:val="en-US" w:eastAsia="zh-CN"/>
        </w:rPr>
        <w:t>2022年度XX党委民主生活会</w:t>
      </w:r>
    </w:p>
    <w:p>
      <w:pPr>
        <w:keepNext w:val="0"/>
        <w:keepLines w:val="0"/>
        <w:pageBreakBefore w:val="0"/>
        <w:kinsoku/>
        <w:wordWrap/>
        <w:overflowPunct/>
        <w:topLinePunct w:val="0"/>
        <w:autoSpaceDE/>
        <w:autoSpaceDN/>
        <w:bidi w:val="0"/>
        <w:adjustRightInd w:val="0"/>
        <w:snapToGrid w:val="0"/>
        <w:spacing w:line="580" w:lineRule="exact"/>
        <w:jc w:val="center"/>
        <w:textAlignment w:val="auto"/>
        <w:rPr>
          <w:rFonts w:hint="eastAsia" w:ascii="方正小标宋_GBK" w:hAnsi="仿宋" w:eastAsia="方正小标宋_GBK" w:cs="Times New Roman"/>
          <w:sz w:val="44"/>
          <w:szCs w:val="44"/>
          <w:lang w:val="en-US"/>
        </w:rPr>
      </w:pPr>
      <w:r>
        <w:rPr>
          <w:rFonts w:hint="eastAsia" w:ascii="方正小标宋_GBK" w:hAnsi="仿宋" w:eastAsia="方正小标宋_GBK" w:cs="Times New Roman"/>
          <w:sz w:val="44"/>
          <w:szCs w:val="44"/>
          <w:lang w:val="en-US" w:eastAsia="zh-CN"/>
        </w:rPr>
        <w:t>领导班子对照检查材料模板（供参考）</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jc w:val="both"/>
        <w:textAlignment w:val="auto"/>
        <w:rPr>
          <w:rFonts w:eastAsia="仿宋_GB2312"/>
          <w:snapToGrid w:val="0"/>
          <w:sz w:val="32"/>
          <w:szCs w:val="32"/>
          <w:lang w:val="en-US"/>
        </w:rPr>
      </w:pP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_GB2312" w:hAnsi="仿宋" w:eastAsia="仿宋_GB2312" w:cs="Times New Roman"/>
          <w:sz w:val="32"/>
          <w:szCs w:val="32"/>
          <w:lang w:val="en-US"/>
        </w:rPr>
      </w:pPr>
      <w:r>
        <w:rPr>
          <w:rFonts w:hint="eastAsia" w:ascii="仿宋_GB2312" w:hAnsi="仿宋" w:eastAsia="仿宋_GB2312" w:cs="Times New Roman"/>
          <w:sz w:val="32"/>
          <w:szCs w:val="32"/>
          <w:lang w:val="en-US" w:eastAsia="zh-CN"/>
        </w:rPr>
        <w:t>帽段。</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黑体" w:hAnsi="黑体" w:eastAsia="黑体" w:cs="Times New Roman"/>
          <w:sz w:val="32"/>
          <w:szCs w:val="32"/>
          <w:lang w:val="en-US"/>
        </w:rPr>
      </w:pPr>
      <w:r>
        <w:rPr>
          <w:rFonts w:hint="eastAsia" w:ascii="黑体" w:hAnsi="黑体" w:eastAsia="黑体" w:cs="Times New Roman"/>
          <w:sz w:val="32"/>
          <w:szCs w:val="32"/>
          <w:lang w:val="en-US" w:eastAsia="zh-CN"/>
        </w:rPr>
        <w:t>一、存在的问题</w:t>
      </w:r>
    </w:p>
    <w:p>
      <w:pPr>
        <w:keepNext w:val="0"/>
        <w:keepLines w:val="0"/>
        <w:pageBreakBefore w:val="0"/>
        <w:widowControl w:val="0"/>
        <w:kinsoku/>
        <w:wordWrap/>
        <w:overflowPunct/>
        <w:topLinePunct w:val="0"/>
        <w:autoSpaceDE/>
        <w:autoSpaceDN/>
        <w:bidi w:val="0"/>
        <w:adjustRightInd w:val="0"/>
        <w:snapToGrid w:val="0"/>
        <w:spacing w:line="580" w:lineRule="exact"/>
        <w:ind w:firstLine="474" w:firstLineChars="150"/>
        <w:textAlignment w:val="auto"/>
        <w:rPr>
          <w:rFonts w:hint="eastAsia" w:ascii="楷体" w:hAnsi="楷体" w:eastAsia="楷体" w:cs="Times New Roman"/>
          <w:sz w:val="32"/>
          <w:szCs w:val="32"/>
          <w:lang w:val="en-US"/>
        </w:rPr>
      </w:pPr>
      <w:r>
        <w:rPr>
          <w:rFonts w:hint="eastAsia" w:ascii="楷体" w:hAnsi="楷体" w:eastAsia="楷体" w:cs="Times New Roman"/>
          <w:color w:val="000000"/>
          <w:sz w:val="32"/>
          <w:szCs w:val="32"/>
          <w:lang w:val="en-US" w:eastAsia="zh-CN"/>
        </w:rPr>
        <w:t>（一）</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深刻领悟“两个确立”的决定性意义，增强“四个意识”、坚定“四个自信”、做到“两个维护”。严明政治纪律和政治规矩，提高政治判断力、政治领悟力、政治执行力，始终在政治立场、政治方向、政治原则、政治道路上同以习近平同志为核心的党中央保持高度一致</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474" w:firstLineChars="150"/>
        <w:textAlignment w:val="auto"/>
        <w:rPr>
          <w:rFonts w:hint="eastAsia" w:ascii="楷体" w:hAnsi="楷体" w:eastAsia="楷体" w:cs="Times New Roman"/>
          <w:sz w:val="32"/>
          <w:szCs w:val="32"/>
          <w:lang w:val="en-US" w:eastAsia="zh-CN"/>
        </w:rPr>
      </w:pPr>
      <w:r>
        <w:rPr>
          <w:rFonts w:hint="eastAsia" w:ascii="楷体" w:hAnsi="楷体" w:eastAsia="楷体" w:cs="Times New Roman"/>
          <w:color w:val="000000"/>
          <w:sz w:val="32"/>
          <w:szCs w:val="32"/>
          <w:lang w:val="en-US" w:eastAsia="zh-CN"/>
        </w:rPr>
        <w:t>（二）</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用习近平新时代中国特色社会主义思想凝心铸魂。坚持用习近平新时代中国特色社会主义思想统一思想、统一意志、统一行动，做到学思用贯通、知信行统一，坚持好、运用好贯穿其中的立场观点方法，自觉把习近平新时代中国特色社会主义思想转化为坚定理想、锤炼党性和指导实践、推动工作的强大力量</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474" w:firstLineChars="150"/>
        <w:textAlignment w:val="auto"/>
        <w:rPr>
          <w:rFonts w:hint="eastAsia" w:ascii="楷体" w:hAnsi="楷体" w:eastAsia="楷体" w:cs="Times New Roman"/>
          <w:sz w:val="32"/>
          <w:szCs w:val="32"/>
          <w:lang w:val="en-US" w:eastAsia="zh-CN"/>
        </w:rPr>
      </w:pPr>
      <w:r>
        <w:rPr>
          <w:rFonts w:hint="eastAsia" w:ascii="楷体" w:hAnsi="楷体" w:eastAsia="楷体" w:cs="Times New Roman"/>
          <w:color w:val="000000"/>
          <w:sz w:val="32"/>
          <w:szCs w:val="32"/>
          <w:lang w:val="en-US" w:eastAsia="zh-CN"/>
        </w:rPr>
        <w:t>（三）</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坚持和加强党的全面领导。认真贯彻民主集中制，创新和改进领导方式，增强党组织政治功能和组织功能，不折不扣把党中央决策部署和习近平总书记关于本地区本部门本单位的重要指示批示精神贯彻落实好，把各领域广大群众组织凝聚好，夯实党执政的根基</w:t>
      </w:r>
      <w:r>
        <w:rPr>
          <w:rFonts w:hint="eastAsia" w:ascii="楷体" w:hAnsi="楷体" w:eastAsia="楷体" w:cs="Times New Roman"/>
          <w:b/>
          <w:bCs/>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474" w:firstLineChars="150"/>
        <w:textAlignment w:val="auto"/>
        <w:rPr>
          <w:rFonts w:hint="eastAsia" w:ascii="楷体" w:hAnsi="楷体" w:eastAsia="楷体" w:cs="Times New Roman"/>
          <w:sz w:val="32"/>
          <w:szCs w:val="32"/>
          <w:lang w:val="en-US" w:eastAsia="zh-CN"/>
        </w:rPr>
      </w:pPr>
      <w:r>
        <w:rPr>
          <w:rFonts w:hint="eastAsia" w:ascii="楷体" w:hAnsi="楷体" w:eastAsia="楷体" w:cs="Times New Roman"/>
          <w:color w:val="000000"/>
          <w:sz w:val="32"/>
          <w:szCs w:val="32"/>
          <w:lang w:val="en-US" w:eastAsia="zh-CN"/>
        </w:rPr>
        <w:t>（四）</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坚持以人民为中心的发展思想，推动改革发展稳定。完整准确全面贯彻新发展理念，统筹推进“五位一体”总体布局、协调推进“四个全面”战略布局，紧紧抓住解决不平衡不充分的发展问题，补短板、强弱项、固底板、扬优势，推动经济社会持续健康发展。在发展中保障和改善民生，聚焦解决人民群众急难愁盼问题，让人民群众看到学习贯彻党的二十大精神的实际成效</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color w:val="000000"/>
          <w:sz w:val="32"/>
          <w:szCs w:val="32"/>
          <w:lang w:val="en-US" w:eastAsia="zh-CN"/>
        </w:rPr>
        <w:t>（五）</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发扬斗争精神，防范化解风险挑战。增强忧患意识，坚持底线思维，主动识变应变求变，敢于担当、积极作为，知难而进、迎难而上，统筹发展和安全，全力战胜前进道路上各种困难和挑战，依靠顽强斗争打开事业发展新天地</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color w:val="000000"/>
          <w:sz w:val="32"/>
          <w:szCs w:val="32"/>
          <w:lang w:val="en-US" w:eastAsia="zh-CN"/>
        </w:rPr>
        <w:t>（六）</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落实全面从严治党政治责任。始终绷紧从严从紧这根弦，严于律己、严负其责、严管所辖，坚持以严的基调强化正风肃纪，加强新时代廉洁文化建设，锲而不舍落实中央八项规定精神，持续深化纠治“四风”，重点纠治形式主义、官僚主义，坚决破除特权思想和特权行为。以零容忍态度反腐惩恶，坚持不敢腐、不能腐、不想腐一体推进，完善权力监督制约机制，以党内监督为主导，促进各类监督贯通协调</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 xml:space="preserve">二、产生问题的原因剖析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对上述问题产生的原因，从思想根源上进行了深刻反省和剖析，归纳起来主要有以下几个方面。</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四是……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三、下一步整改措施</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针对查找出来的问题，校党委班子成员将严格按照民主生活会的要求，正视差距和不足，即知即改、立行立改，努力在整改落实上下到功夫、求得实效。</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四是……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以上是班子的对照检查材料，恳请各位领导和同志们批评指正。</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jc w:val="center"/>
        <w:textAlignment w:val="auto"/>
        <w:rPr>
          <w:rFonts w:hint="eastAsia" w:ascii="黑体" w:hAnsi="宋体" w:eastAsia="黑体" w:cs="黑体"/>
          <w:b/>
          <w:bCs w:val="0"/>
          <w:sz w:val="44"/>
          <w:szCs w:val="44"/>
          <w:lang w:val="en-US"/>
        </w:rPr>
      </w:pP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_GBK" w:hAnsi="仿宋" w:eastAsia="方正小标宋_GBK" w:cs="Times New Roman"/>
          <w:sz w:val="44"/>
          <w:szCs w:val="44"/>
          <w:lang w:val="en-US" w:eastAsia="zh-CN"/>
        </w:rPr>
      </w:pPr>
      <w:r>
        <w:rPr>
          <w:rFonts w:hint="eastAsia" w:ascii="方正小标宋_GBK" w:hAnsi="仿宋" w:eastAsia="方正小标宋_GBK" w:cs="Times New Roman"/>
          <w:sz w:val="44"/>
          <w:szCs w:val="44"/>
          <w:lang w:val="en-US" w:eastAsia="zh-CN"/>
        </w:rPr>
        <w:t>2022年度XX党委民主生活会</w:t>
      </w:r>
    </w:p>
    <w:p>
      <w:pPr>
        <w:keepNext w:val="0"/>
        <w:keepLines w:val="0"/>
        <w:pageBreakBefore w:val="0"/>
        <w:widowControl w:val="0"/>
        <w:kinsoku/>
        <w:wordWrap/>
        <w:overflowPunct/>
        <w:topLinePunct w:val="0"/>
        <w:autoSpaceDE/>
        <w:autoSpaceDN/>
        <w:bidi w:val="0"/>
        <w:adjustRightInd w:val="0"/>
        <w:snapToGrid w:val="0"/>
        <w:spacing w:line="580" w:lineRule="exact"/>
        <w:jc w:val="center"/>
        <w:textAlignment w:val="auto"/>
        <w:rPr>
          <w:rFonts w:hint="eastAsia" w:ascii="方正小标宋_GBK" w:hAnsi="仿宋" w:eastAsia="方正小标宋_GBK" w:cs="Times New Roman"/>
          <w:sz w:val="44"/>
          <w:szCs w:val="44"/>
          <w:lang w:val="en-US" w:eastAsia="zh-CN"/>
        </w:rPr>
      </w:pPr>
      <w:r>
        <w:rPr>
          <w:rFonts w:hint="eastAsia" w:ascii="方正小标宋_GBK" w:hAnsi="仿宋" w:eastAsia="方正小标宋_GBK" w:cs="Times New Roman"/>
          <w:sz w:val="44"/>
          <w:szCs w:val="44"/>
          <w:lang w:val="en-US" w:eastAsia="zh-CN"/>
        </w:rPr>
        <w:t>个人对照检查材料模板（供参考）</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jc w:val="both"/>
        <w:textAlignment w:val="auto"/>
        <w:rPr>
          <w:rFonts w:eastAsia="仿宋_GB2312"/>
          <w:snapToGrid w:val="0"/>
          <w:sz w:val="32"/>
          <w:szCs w:val="32"/>
          <w:lang w:val="en-US"/>
        </w:rPr>
      </w:pP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_GB2312" w:hAnsi="仿宋" w:eastAsia="仿宋_GB2312" w:cs="Times New Roman"/>
          <w:sz w:val="32"/>
          <w:szCs w:val="32"/>
          <w:lang w:val="en-US" w:eastAsia="zh-CN"/>
        </w:rPr>
      </w:pPr>
      <w:r>
        <w:rPr>
          <w:rFonts w:hint="eastAsia" w:ascii="仿宋_GB2312" w:hAnsi="仿宋" w:eastAsia="仿宋_GB2312" w:cs="Times New Roman"/>
          <w:sz w:val="32"/>
          <w:szCs w:val="32"/>
          <w:lang w:val="en-US" w:eastAsia="zh-CN"/>
        </w:rPr>
        <w:t>帽段。</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一、存在的问题</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（一）</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深刻领悟“两个确立”的决定性意义，增强“四个意识”、坚定“四个自信”、做到“两个维护”。严明政治纪律和政治规矩，提高政治判断力、政治领悟力、政治执行力，始终在政治立场、政治方向、政治原则、政治道路上同以习近平同志为核心的党中央保持高度一致</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（二）</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用习近平新时代中国特色社会主义思想凝心铸魂。坚持用习近平新时代中国特色社会主义思想统一思想、统一意志、统一行动，做到学思用贯通、知信行统一，坚持好、运用好贯穿其中的立场观点方法，自觉把习近平新时代中国特色社会主义思想转化为坚定理想、锤炼党性和指导实践、推动工作的强大力量</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（三）</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坚持和加强党的全面领导。认真贯彻民主集中制，创新和改进领导方式，增强党组织政治功能和组织功能，不折不扣把党中央决策部署和习近平总书记关于本地区本部门本单位的重要指示批示精神贯彻落实好，把各领域广大群众组织凝聚好，夯实党执政的根基</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（四）</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坚持以人民为中心的发展思想，推动改革发展稳定。完整准确全面贯彻新发展理念，统筹推进“五位一体”总体布局、协调推进“四个全面”战略布局，紧紧抓住解决不平衡不充分的发展问题，补短板、强弱项、固底板、扬优势，推动经济社会持续健康发展。在发展中保障和改善民生，聚焦解决人民群众急难愁盼问题，让人民群众看到学习贯彻党的二十大精神的实际成效</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_GB2312" w:eastAsia="楷体_GB2312" w:cs="楷体_GB2312"/>
          <w:b/>
          <w:bCs w:val="0"/>
          <w:sz w:val="32"/>
          <w:szCs w:val="32"/>
          <w:lang w:val="en-US"/>
        </w:rPr>
      </w:pPr>
      <w:r>
        <w:rPr>
          <w:rFonts w:hint="eastAsia" w:ascii="楷体" w:hAnsi="楷体" w:eastAsia="楷体" w:cs="Times New Roman"/>
          <w:sz w:val="32"/>
          <w:szCs w:val="32"/>
          <w:lang w:val="en-US" w:eastAsia="zh-CN"/>
        </w:rPr>
        <w:t>（五）</w:t>
      </w:r>
      <w:r>
        <w:rPr>
          <w:rFonts w:hint="eastAsia" w:ascii="楷体" w:hAnsi="楷体" w:eastAsia="楷体" w:cs="Times New Roman"/>
          <w:color w:val="FF0000"/>
          <w:sz w:val="32"/>
          <w:szCs w:val="32"/>
          <w:lang w:val="en-US" w:eastAsia="zh-CN"/>
        </w:rPr>
        <w:t>在</w:t>
      </w:r>
      <w:r>
        <w:rPr>
          <w:rFonts w:hint="eastAsia" w:ascii="楷体" w:hAnsi="楷体" w:eastAsia="楷体" w:cs="Times New Roman"/>
          <w:sz w:val="32"/>
          <w:szCs w:val="32"/>
          <w:lang w:val="en-US" w:eastAsia="zh-CN"/>
        </w:rPr>
        <w:t>带头发扬斗争精神，防范化解风险挑战。增强忧患意识，坚持底线思维，主动识变应变求变，敢于担当、积极作为，知难而进、迎难而上，统筹发展和安全，全力战胜前进道路上各种困难和挑战，依靠顽强斗争打开事业发展新天地</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leftChars="200" w:right="0" w:rightChars="0" w:firstLine="316" w:firstLineChars="100"/>
        <w:jc w:val="both"/>
        <w:textAlignment w:val="auto"/>
        <w:rPr>
          <w:rFonts w:hint="eastAsia" w:ascii="楷体_GB2312" w:eastAsia="楷体_GB2312" w:cs="楷体_GB2312"/>
          <w:b/>
          <w:bCs w:val="0"/>
          <w:color w:val="FF0000"/>
          <w:sz w:val="32"/>
          <w:szCs w:val="32"/>
          <w:lang w:val="en-US"/>
        </w:rPr>
      </w:pPr>
      <w:r>
        <w:rPr>
          <w:rFonts w:hint="eastAsia" w:ascii="楷体" w:hAnsi="楷体" w:eastAsia="楷体" w:cs="Times New Roman"/>
          <w:sz w:val="32"/>
          <w:szCs w:val="32"/>
          <w:lang w:val="en-US" w:eastAsia="zh-CN"/>
        </w:rPr>
        <w:t>（六）带头落实全面从严治党政治责任。始终绷紧从严从紧这根弦，严于律己、严负其责、严管所辖，坚持以严的基调强化正风肃纪，加强新时代廉洁文化建设，锲而不舍落实中央八项规定精神，持续深化纠治“四风”，重点纠治形式主义、官僚主义，坚决破除特权思想和特权行为。以零容忍态度反腐惩恶，坚持不敢腐、不能腐、不想腐一体推进，完善权力监督制约机制，以党内监督为主导，促进各类监督贯通协调</w:t>
      </w:r>
      <w:r>
        <w:rPr>
          <w:rFonts w:hint="eastAsia" w:ascii="楷体" w:hAnsi="楷体" w:eastAsia="楷体" w:cs="Times New Roman"/>
          <w:color w:val="FF0000"/>
          <w:sz w:val="32"/>
          <w:szCs w:val="32"/>
          <w:lang w:val="en-US" w:eastAsia="zh-CN"/>
        </w:rPr>
        <w:t>方面的差距</w:t>
      </w:r>
      <w:r>
        <w:rPr>
          <w:rFonts w:hint="eastAsia" w:ascii="楷体" w:hAnsi="楷体" w:eastAsia="楷体"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632" w:firstLineChars="200"/>
        <w:jc w:val="both"/>
        <w:textAlignment w:val="auto"/>
        <w:rPr>
          <w:rFonts w:hint="eastAsia" w:ascii="楷体_GB2312" w:hAnsi="楷体_GB2312" w:eastAsia="楷体_GB2312" w:cs="楷体_GB2312"/>
          <w:b/>
          <w:bCs/>
          <w:sz w:val="32"/>
          <w:szCs w:val="32"/>
          <w:lang w:val="en-US"/>
        </w:rPr>
      </w:pPr>
      <w:r>
        <w:rPr>
          <w:rFonts w:hint="eastAsia" w:ascii="楷体_GB2312" w:hAnsi="楷体_GB2312" w:eastAsia="楷体_GB2312" w:cs="楷体_GB2312"/>
          <w:b/>
          <w:bCs/>
          <w:color w:val="000000"/>
          <w:kern w:val="2"/>
          <w:sz w:val="32"/>
          <w:szCs w:val="32"/>
          <w:lang w:val="en-US" w:eastAsia="zh-CN" w:bidi="ar"/>
        </w:rPr>
        <w:t>（七）</w:t>
      </w:r>
      <w:r>
        <w:rPr>
          <w:rFonts w:hint="eastAsia" w:ascii="楷体_GB2312" w:hAnsi="楷体_GB2312" w:eastAsia="楷体_GB2312" w:cs="楷体_GB2312"/>
          <w:b/>
          <w:bCs/>
          <w:kern w:val="2"/>
          <w:sz w:val="32"/>
          <w:szCs w:val="32"/>
          <w:lang w:val="en-US" w:eastAsia="zh-CN" w:bidi="ar"/>
        </w:rPr>
        <w:t>有关情况报告</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leftChars="200" w:right="0" w:rightChars="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1．个人有关事项说明。</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leftChars="200" w:right="0" w:rightChars="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2．上次民主生活会整改情况。</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leftChars="200" w:right="0" w:rightChars="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3．需要说明的事项。</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 xml:space="preserve">二、产生问题的原因剖析 </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leftChars="200" w:right="0" w:rightChars="0" w:firstLine="316" w:firstLineChars="1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对上述问题产生的原因，从思想根源上进行了深刻反省和剖析，归纳起来主要有以下几个方面。</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四是……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黑体" w:hAnsi="黑体" w:eastAsia="黑体" w:cs="Times New Roman"/>
          <w:sz w:val="32"/>
          <w:szCs w:val="32"/>
          <w:lang w:val="en-US" w:eastAsia="zh-CN"/>
        </w:rPr>
      </w:pPr>
      <w:r>
        <w:rPr>
          <w:rFonts w:hint="eastAsia" w:ascii="黑体" w:hAnsi="黑体" w:eastAsia="黑体" w:cs="Times New Roman"/>
          <w:sz w:val="32"/>
          <w:szCs w:val="32"/>
          <w:lang w:val="en-US" w:eastAsia="zh-CN"/>
        </w:rPr>
        <w:t>三、下一步整改措施</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right="0" w:rightChars="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针对查找出来的问题，校党委班子成员将严格按照民主生活会的要求，正视差距和不足，即知即改、立行立改，努力在整改落实上下到功夫、求得实效。</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一是……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二是……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三是……</w:t>
      </w:r>
    </w:p>
    <w:p>
      <w:pPr>
        <w:keepNext w:val="0"/>
        <w:keepLines w:val="0"/>
        <w:pageBreakBefore w:val="0"/>
        <w:widowControl w:val="0"/>
        <w:kinsoku/>
        <w:wordWrap/>
        <w:overflowPunct/>
        <w:topLinePunct w:val="0"/>
        <w:autoSpaceDE/>
        <w:autoSpaceDN/>
        <w:bidi w:val="0"/>
        <w:adjustRightInd w:val="0"/>
        <w:snapToGrid w:val="0"/>
        <w:spacing w:line="580" w:lineRule="exact"/>
        <w:ind w:firstLine="790" w:firstLineChars="250"/>
        <w:textAlignment w:val="auto"/>
        <w:rPr>
          <w:rFonts w:hint="eastAsia" w:ascii="仿宋" w:hAnsi="仿宋" w:eastAsia="仿宋" w:cs="仿宋_GB2312"/>
          <w:b/>
          <w:bCs/>
          <w:sz w:val="32"/>
          <w:szCs w:val="32"/>
          <w:lang w:val="en-US" w:eastAsia="zh-CN"/>
        </w:rPr>
      </w:pPr>
      <w:r>
        <w:rPr>
          <w:rFonts w:hint="eastAsia" w:ascii="仿宋" w:hAnsi="仿宋" w:eastAsia="仿宋" w:cs="仿宋_GB2312"/>
          <w:b/>
          <w:bCs/>
          <w:sz w:val="32"/>
          <w:szCs w:val="32"/>
          <w:lang w:val="en-US" w:eastAsia="zh-CN"/>
        </w:rPr>
        <w:t>四是……</w:t>
      </w:r>
    </w:p>
    <w:p>
      <w:pPr>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580" w:lineRule="exact"/>
        <w:ind w:right="0" w:rightChars="0" w:firstLine="632" w:firstLineChars="200"/>
        <w:jc w:val="both"/>
        <w:textAlignment w:val="auto"/>
        <w:rPr>
          <w:rFonts w:hint="eastAsia" w:ascii="楷体" w:hAnsi="楷体" w:eastAsia="楷体" w:cs="Times New Roman"/>
          <w:sz w:val="32"/>
          <w:szCs w:val="32"/>
          <w:lang w:val="en-US" w:eastAsia="zh-CN"/>
        </w:rPr>
      </w:pPr>
      <w:r>
        <w:rPr>
          <w:rFonts w:hint="eastAsia" w:ascii="楷体" w:hAnsi="楷体" w:eastAsia="楷体" w:cs="Times New Roman"/>
          <w:sz w:val="32"/>
          <w:szCs w:val="32"/>
          <w:lang w:val="en-US" w:eastAsia="zh-CN"/>
        </w:rPr>
        <w:t xml:space="preserve">以上是班子的对照检查材料，恳请领导、同志们加强指导，欢迎批评指正！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jc w:val="both"/>
        <w:textAlignment w:val="auto"/>
        <w:rPr>
          <w:lang w:val="en-US"/>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jc w:val="both"/>
        <w:textAlignment w:val="auto"/>
        <w:rPr>
          <w:lang w:val="en-US"/>
        </w:rPr>
      </w:pPr>
    </w:p>
    <w:p>
      <w:pPr>
        <w:keepNext w:val="0"/>
        <w:keepLines w:val="0"/>
        <w:pageBreakBefore w:val="0"/>
        <w:widowControl w:val="0"/>
        <w:kinsoku/>
        <w:wordWrap/>
        <w:overflowPunct/>
        <w:topLinePunct w:val="0"/>
        <w:autoSpaceDE/>
        <w:autoSpaceDN/>
        <w:bidi w:val="0"/>
        <w:adjustRightInd w:val="0"/>
        <w:snapToGrid w:val="0"/>
        <w:spacing w:line="580" w:lineRule="exact"/>
        <w:textAlignment w:val="auto"/>
        <w:rPr>
          <w:rFonts w:hint="eastAsia" w:ascii="仿宋_GB2312" w:hAnsi="仿宋_GB2312" w:eastAsia="仿宋_GB2312" w:cs="仿宋_GB2312"/>
          <w:color w:val="FF0000"/>
          <w:sz w:val="32"/>
          <w:szCs w:val="32"/>
          <w:lang w:val="en-US"/>
        </w:rPr>
      </w:pPr>
      <w:r>
        <w:rPr>
          <w:rFonts w:hint="eastAsia" w:ascii="仿宋_GB2312" w:hAnsi="仿宋_GB2312" w:eastAsia="仿宋_GB2312" w:cs="仿宋_GB2312"/>
          <w:color w:val="000000"/>
          <w:sz w:val="32"/>
          <w:szCs w:val="32"/>
          <w:lang w:val="en-US" w:eastAsia="zh-CN"/>
        </w:rPr>
        <w:t>注意：</w:t>
      </w:r>
      <w:r>
        <w:rPr>
          <w:rFonts w:hint="eastAsia" w:ascii="仿宋_GB2312" w:hAnsi="仿宋_GB2312" w:eastAsia="仿宋_GB2312" w:cs="仿宋_GB2312"/>
          <w:color w:val="FF0000"/>
          <w:sz w:val="32"/>
          <w:szCs w:val="32"/>
          <w:lang w:val="en-US" w:eastAsia="zh-CN"/>
        </w:rPr>
        <w:t>1.各领导班子</w:t>
      </w:r>
      <w:bookmarkStart w:id="0" w:name="_GoBack"/>
      <w:bookmarkEnd w:id="0"/>
      <w:r>
        <w:rPr>
          <w:rFonts w:hint="eastAsia" w:ascii="仿宋_GB2312" w:hAnsi="仿宋_GB2312" w:eastAsia="仿宋_GB2312" w:cs="仿宋_GB2312"/>
          <w:color w:val="FF0000"/>
          <w:sz w:val="32"/>
          <w:szCs w:val="32"/>
          <w:lang w:val="en-US" w:eastAsia="zh-CN"/>
        </w:rPr>
        <w:t>和个人还要将意识形态、党风廉政工作、党建+信访情况作为对照检查的重要内容。</w:t>
      </w:r>
    </w:p>
    <w:p>
      <w:pPr>
        <w:keepNext w:val="0"/>
        <w:keepLines w:val="0"/>
        <w:pageBreakBefore w:val="0"/>
        <w:widowControl w:val="0"/>
        <w:kinsoku/>
        <w:wordWrap/>
        <w:overflowPunct/>
        <w:topLinePunct w:val="0"/>
        <w:autoSpaceDE/>
        <w:autoSpaceDN/>
        <w:bidi w:val="0"/>
        <w:adjustRightInd w:val="0"/>
        <w:snapToGrid w:val="0"/>
        <w:spacing w:line="580" w:lineRule="exact"/>
        <w:ind w:firstLine="948" w:firstLineChars="3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2.格式要求</w:t>
      </w:r>
      <w:r>
        <w:rPr>
          <w:rFonts w:hint="eastAsia" w:ascii="仿宋_GB2312" w:hAnsi="仿宋_GB2312" w:eastAsia="仿宋_GB2312" w:cs="仿宋_GB2312"/>
          <w:color w:val="000000"/>
          <w:sz w:val="32"/>
          <w:szCs w:val="32"/>
        </w:rPr>
        <w:t>：标题方正小标宋_GBK二号字，居中加粗；一级标题黑体三号字，二级标题楷体三号字，三级标题及正文仿宋三号字，首行缩进，29磅行间距。</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580" w:lineRule="exact"/>
        <w:ind w:left="0" w:right="0" w:firstLine="948" w:firstLineChars="300"/>
        <w:jc w:val="both"/>
        <w:textAlignment w:val="auto"/>
        <w:rPr>
          <w:rFonts w:hint="default" w:ascii="仿宋_GB2312" w:hAnsi="仿宋_GB2312" w:eastAsia="仿宋_GB2312" w:cs="仿宋_GB2312"/>
          <w:b/>
          <w:bCs/>
          <w:color w:val="FF0000"/>
          <w:sz w:val="32"/>
          <w:szCs w:val="32"/>
          <w:lang w:val="en-US" w:eastAsia="zh-CN"/>
        </w:rPr>
      </w:pPr>
    </w:p>
    <w:p>
      <w:pPr>
        <w:keepNext w:val="0"/>
        <w:keepLines w:val="0"/>
        <w:pageBreakBefore w:val="0"/>
        <w:kinsoku/>
        <w:wordWrap/>
        <w:overflowPunct/>
        <w:topLinePunct w:val="0"/>
        <w:autoSpaceDE/>
        <w:autoSpaceDN/>
        <w:bidi w:val="0"/>
        <w:adjustRightInd w:val="0"/>
        <w:snapToGrid w:val="0"/>
        <w:spacing w:line="580" w:lineRule="exact"/>
        <w:textAlignment w:val="auto"/>
      </w:pPr>
    </w:p>
    <w:p>
      <w:pPr>
        <w:keepNext w:val="0"/>
        <w:keepLines w:val="0"/>
        <w:pageBreakBefore w:val="0"/>
        <w:widowControl/>
        <w:shd w:val="clear" w:color="auto" w:fill="FFFFFF"/>
        <w:kinsoku/>
        <w:wordWrap/>
        <w:overflowPunct/>
        <w:topLinePunct w:val="0"/>
        <w:autoSpaceDE/>
        <w:autoSpaceDN/>
        <w:bidi w:val="0"/>
        <w:adjustRightInd w:val="0"/>
        <w:snapToGrid w:val="0"/>
        <w:spacing w:line="580" w:lineRule="exact"/>
        <w:jc w:val="left"/>
        <w:textAlignment w:val="auto"/>
        <w:rPr>
          <w:rFonts w:hint="eastAsia" w:eastAsia="宋体"/>
          <w:kern w:val="0"/>
          <w:lang w:val="en-US" w:eastAsia="zh-CN"/>
        </w:rPr>
      </w:pPr>
    </w:p>
    <w:p>
      <w:pPr>
        <w:keepNext w:val="0"/>
        <w:keepLines w:val="0"/>
        <w:pageBreakBefore w:val="0"/>
        <w:kinsoku/>
        <w:wordWrap/>
        <w:overflowPunct/>
        <w:topLinePunct w:val="0"/>
        <w:autoSpaceDE/>
        <w:autoSpaceDN/>
        <w:bidi w:val="0"/>
        <w:adjustRightInd w:val="0"/>
        <w:snapToGrid w:val="0"/>
        <w:spacing w:line="580" w:lineRule="exact"/>
        <w:jc w:val="both"/>
        <w:textAlignment w:val="auto"/>
        <w:rPr>
          <w:rFonts w:hint="eastAsia" w:ascii="宋体" w:hAnsi="宋体"/>
          <w:color w:val="000000"/>
        </w:rPr>
      </w:pPr>
    </w:p>
    <w:p/>
    <w:sectPr>
      <w:footerReference r:id="rId3" w:type="default"/>
      <w:footerReference r:id="rId4" w:type="even"/>
      <w:pgSz w:w="11906" w:h="16838"/>
      <w:pgMar w:top="2098" w:right="1531" w:bottom="1814" w:left="1531" w:header="851" w:footer="992" w:gutter="0"/>
      <w:pgNumType w:fmt="numberInDash"/>
      <w:cols w:space="720" w:num="1"/>
      <w:docGrid w:type="linesAndChars" w:linePitch="312" w:charSpace="-8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宋体"/>
        <w:sz w:val="28"/>
      </w:rPr>
    </w:pPr>
    <w:r>
      <w:rPr>
        <w:rFonts w:ascii="宋体"/>
        <w:sz w:val="28"/>
      </w:rPr>
      <w:fldChar w:fldCharType="begin"/>
    </w:r>
    <w:r>
      <w:rPr>
        <w:rFonts w:ascii="宋体"/>
        <w:sz w:val="28"/>
      </w:rPr>
      <w:instrText xml:space="preserve">PAGE   \* MERGEFORMAT</w:instrText>
    </w:r>
    <w:r>
      <w:rPr>
        <w:rFonts w:ascii="宋体"/>
        <w:sz w:val="28"/>
      </w:rPr>
      <w:fldChar w:fldCharType="separate"/>
    </w:r>
    <w:r>
      <w:rPr>
        <w:rFonts w:ascii="宋体"/>
        <w:sz w:val="28"/>
        <w:lang w:val="zh-CN"/>
      </w:rPr>
      <w:t>-</w:t>
    </w:r>
    <w:r>
      <w:rPr>
        <w:rFonts w:ascii="宋体"/>
        <w:sz w:val="28"/>
      </w:rPr>
      <w:t xml:space="preserve"> 7 -</w:t>
    </w:r>
    <w:r>
      <w:rPr>
        <w:rFonts w:ascii="宋体"/>
        <w:sz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宋体"/>
        <w:sz w:val="28"/>
      </w:rPr>
    </w:pPr>
    <w:r>
      <w:rPr>
        <w:rFonts w:ascii="宋体"/>
        <w:sz w:val="28"/>
      </w:rPr>
      <w:fldChar w:fldCharType="begin"/>
    </w:r>
    <w:r>
      <w:rPr>
        <w:rFonts w:ascii="宋体"/>
        <w:sz w:val="28"/>
      </w:rPr>
      <w:instrText xml:space="preserve">PAGE   \* MERGEFORMAT</w:instrText>
    </w:r>
    <w:r>
      <w:rPr>
        <w:rFonts w:ascii="宋体"/>
        <w:sz w:val="28"/>
      </w:rPr>
      <w:fldChar w:fldCharType="separate"/>
    </w:r>
    <w:r>
      <w:rPr>
        <w:rFonts w:ascii="宋体"/>
        <w:sz w:val="28"/>
        <w:lang w:val="zh-CN"/>
      </w:rPr>
      <w:t>-</w:t>
    </w:r>
    <w:r>
      <w:rPr>
        <w:rFonts w:ascii="宋体"/>
        <w:sz w:val="28"/>
      </w:rPr>
      <w:t xml:space="preserve"> 6 -</w:t>
    </w:r>
    <w:r>
      <w:rPr>
        <w:rFonts w:ascii="宋体"/>
        <w:sz w:val="28"/>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4NDc4OTk5OWNkYjRjYTViNDczZDI0NDUxNjY0MzEifQ=="/>
  </w:docVars>
  <w:rsids>
    <w:rsidRoot w:val="00000000"/>
    <w:rsid w:val="53124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2023-01-10T06:32:20Z</dcterms:created>
  <dc:creator>dell</dc:creator>
  <cp:lastModifiedBy>阡陌</cp:lastModifiedBy>
  <dcterms:modified xsi:type="dcterms:W3CDTF">2023-01-10T06:33:11Z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DB354E11A8BF4DAC81196F9DF8E7DB9B</vt:lpwstr>
  </property>
</Properties>
</file>