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DEBFE">
      <w:pPr>
        <w:ind w:firstLine="2520" w:firstLineChars="700"/>
        <w:rPr>
          <w:rFonts w:hint="eastAsia" w:asciiTheme="minorEastAsia" w:hAnsiTheme="minorEastAsia" w:eastAsiaTheme="minorEastAsia"/>
          <w:sz w:val="36"/>
          <w:szCs w:val="36"/>
        </w:rPr>
      </w:pPr>
      <w:r>
        <w:rPr>
          <w:rFonts w:hint="eastAsia" w:asciiTheme="minorEastAsia" w:hAnsiTheme="minorEastAsia" w:eastAsiaTheme="minorEastAsia"/>
          <w:sz w:val="36"/>
          <w:szCs w:val="36"/>
        </w:rPr>
        <w:t>比价采购项目采购需求表</w:t>
      </w:r>
    </w:p>
    <w:tbl>
      <w:tblPr>
        <w:tblStyle w:val="12"/>
        <w:tblW w:w="55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5"/>
        <w:gridCol w:w="7266"/>
      </w:tblGrid>
      <w:tr w14:paraId="347DD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184" w:type="pct"/>
            <w:vAlign w:val="center"/>
          </w:tcPr>
          <w:p w14:paraId="1864FCC8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项目名称</w:t>
            </w:r>
          </w:p>
        </w:tc>
        <w:tc>
          <w:tcPr>
            <w:tcW w:w="3815" w:type="pct"/>
            <w:vAlign w:val="center"/>
          </w:tcPr>
          <w:p w14:paraId="4722FFE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  <w:lang w:val="en-US" w:eastAsia="zh-CN"/>
              </w:rPr>
              <w:t>合肥大学</w:t>
            </w:r>
            <w:r>
              <w:rPr>
                <w:rFonts w:hint="eastAsia" w:ascii="宋体" w:hAnsi="宋体" w:cs="Times New Roman"/>
                <w:b/>
                <w:bCs/>
                <w:sz w:val="28"/>
                <w:szCs w:val="28"/>
                <w:lang w:val="en-US" w:eastAsia="zh-CN"/>
              </w:rPr>
              <w:t>第三届运动会开幕式表演器材及服饰采购</w:t>
            </w:r>
          </w:p>
        </w:tc>
      </w:tr>
      <w:tr w14:paraId="0378B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84" w:type="pct"/>
            <w:vAlign w:val="center"/>
          </w:tcPr>
          <w:p w14:paraId="52B2090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采购单位联系人</w:t>
            </w:r>
          </w:p>
          <w:p w14:paraId="4AB3506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及电话</w:t>
            </w:r>
          </w:p>
        </w:tc>
        <w:tc>
          <w:tcPr>
            <w:tcW w:w="3815" w:type="pct"/>
            <w:vAlign w:val="center"/>
          </w:tcPr>
          <w:p w14:paraId="0CD4A9A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刘老师  0551-2158344</w:t>
            </w:r>
          </w:p>
        </w:tc>
      </w:tr>
      <w:tr w14:paraId="15CEC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84" w:type="pct"/>
            <w:vAlign w:val="center"/>
          </w:tcPr>
          <w:p w14:paraId="622FEB1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项目预算</w:t>
            </w:r>
          </w:p>
        </w:tc>
        <w:tc>
          <w:tcPr>
            <w:tcW w:w="3815" w:type="pct"/>
            <w:vAlign w:val="center"/>
          </w:tcPr>
          <w:p w14:paraId="5E8A64DE">
            <w:pPr>
              <w:autoSpaceDE w:val="0"/>
              <w:autoSpaceDN w:val="0"/>
              <w:adjustRightInd w:val="0"/>
              <w:spacing w:line="360" w:lineRule="auto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>7.58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万元</w:t>
            </w:r>
          </w:p>
        </w:tc>
      </w:tr>
      <w:tr w14:paraId="52628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184" w:type="pct"/>
            <w:vAlign w:val="center"/>
          </w:tcPr>
          <w:p w14:paraId="2B1027E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项目概况</w:t>
            </w:r>
          </w:p>
        </w:tc>
        <w:tc>
          <w:tcPr>
            <w:tcW w:w="3815" w:type="pct"/>
            <w:vAlign w:val="center"/>
          </w:tcPr>
          <w:p w14:paraId="2ED3334B">
            <w:pPr>
              <w:widowControl/>
              <w:shd w:val="clear" w:color="auto" w:fill="FFFFFF"/>
              <w:wordWrap w:val="0"/>
              <w:spacing w:line="435" w:lineRule="atLeast"/>
              <w:ind w:firstLine="48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肥大学第三届运动会拟定于2026年10月22日-23日进行，通过开幕式表演，彰显体育精神，营造运动氛围，展示精神风貌，树立集体形象，根据《合肥学院二级单位自行采购实施细则》要求，采购一批合肥大学第三届运动会开幕式表演器材及服饰。</w:t>
            </w:r>
          </w:p>
        </w:tc>
      </w:tr>
      <w:tr w14:paraId="0656E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84" w:type="pct"/>
            <w:vAlign w:val="center"/>
          </w:tcPr>
          <w:p w14:paraId="7914936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采购方式</w:t>
            </w:r>
          </w:p>
        </w:tc>
        <w:tc>
          <w:tcPr>
            <w:tcW w:w="3815" w:type="pct"/>
            <w:vAlign w:val="center"/>
          </w:tcPr>
          <w:p w14:paraId="73E3739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比价方式</w:t>
            </w:r>
          </w:p>
        </w:tc>
      </w:tr>
      <w:tr w14:paraId="03A9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84" w:type="pct"/>
            <w:vAlign w:val="center"/>
          </w:tcPr>
          <w:p w14:paraId="412C382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本项目是否接受联合体投标</w:t>
            </w:r>
          </w:p>
        </w:tc>
        <w:tc>
          <w:tcPr>
            <w:tcW w:w="3815" w:type="pct"/>
            <w:vAlign w:val="center"/>
          </w:tcPr>
          <w:p w14:paraId="3E1673A6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否</w:t>
            </w:r>
          </w:p>
        </w:tc>
      </w:tr>
      <w:tr w14:paraId="161F5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  <w:jc w:val="center"/>
        </w:trPr>
        <w:tc>
          <w:tcPr>
            <w:tcW w:w="1184" w:type="pct"/>
            <w:vAlign w:val="center"/>
          </w:tcPr>
          <w:p w14:paraId="57DF474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投标人资格要求</w:t>
            </w:r>
          </w:p>
        </w:tc>
        <w:tc>
          <w:tcPr>
            <w:tcW w:w="3815" w:type="pct"/>
            <w:vAlign w:val="center"/>
          </w:tcPr>
          <w:p w14:paraId="4EA33D33"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1.具有独立法人资格</w:t>
            </w:r>
          </w:p>
          <w:p w14:paraId="3D18DFF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2.本项目不接受联合体参加询标</w:t>
            </w:r>
          </w:p>
          <w:p w14:paraId="0BC9FDD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3.供应商不得存在以下不良信用记录情形之一：</w:t>
            </w:r>
          </w:p>
          <w:p w14:paraId="0780C2DB">
            <w:pPr>
              <w:pStyle w:val="4"/>
              <w:ind w:left="638" w:leftChars="0" w:hanging="638" w:hangingChars="26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（1)供应商被人民法院列入失信被执行人的；</w:t>
            </w:r>
          </w:p>
          <w:p w14:paraId="6DAB1839">
            <w:pPr>
              <w:pStyle w:val="5"/>
              <w:rPr>
                <w:rFonts w:hint="eastAsia" w:asciiTheme="minorEastAsia" w:hAnsiTheme="minorEastAsia" w:eastAsiaTheme="minorEastAsia" w:cstheme="minorEastAsia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4"/>
              </w:rPr>
              <w:t>(2)供应商被税务部门列入重大税收违法案件当事人名单的；</w:t>
            </w:r>
          </w:p>
        </w:tc>
      </w:tr>
      <w:tr w14:paraId="1187D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84" w:type="pct"/>
            <w:vAlign w:val="center"/>
          </w:tcPr>
          <w:p w14:paraId="684710C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预留中小企业份额占比</w:t>
            </w:r>
          </w:p>
        </w:tc>
        <w:tc>
          <w:tcPr>
            <w:tcW w:w="3815" w:type="pct"/>
            <w:vAlign w:val="center"/>
          </w:tcPr>
          <w:p w14:paraId="4B79EB4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全部预留</w:t>
            </w:r>
          </w:p>
        </w:tc>
      </w:tr>
      <w:tr w14:paraId="3EC22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184" w:type="pct"/>
            <w:vAlign w:val="center"/>
          </w:tcPr>
          <w:p w14:paraId="5FF8F86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付款方式</w:t>
            </w:r>
          </w:p>
        </w:tc>
        <w:tc>
          <w:tcPr>
            <w:tcW w:w="3815" w:type="pct"/>
            <w:vAlign w:val="center"/>
          </w:tcPr>
          <w:p w14:paraId="0D9EAD6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体育用品经配送完成以及验收合格后，一次性付清合同款。</w:t>
            </w:r>
          </w:p>
        </w:tc>
      </w:tr>
      <w:tr w14:paraId="7ADDE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84" w:type="pct"/>
            <w:vAlign w:val="center"/>
          </w:tcPr>
          <w:p w14:paraId="68B00E7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供货及安装地点</w:t>
            </w:r>
          </w:p>
        </w:tc>
        <w:tc>
          <w:tcPr>
            <w:tcW w:w="3815" w:type="pct"/>
            <w:vAlign w:val="center"/>
          </w:tcPr>
          <w:p w14:paraId="1603F3F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合肥大学体育部，采购人指定地点。</w:t>
            </w:r>
          </w:p>
        </w:tc>
      </w:tr>
      <w:tr w14:paraId="0020D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184" w:type="pct"/>
            <w:vAlign w:val="center"/>
          </w:tcPr>
          <w:p w14:paraId="2A3844F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供货及安装期限</w:t>
            </w:r>
          </w:p>
        </w:tc>
        <w:tc>
          <w:tcPr>
            <w:tcW w:w="3815" w:type="pct"/>
            <w:vAlign w:val="center"/>
          </w:tcPr>
          <w:p w14:paraId="298C520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合同签订后按7日内完成供货及安装</w:t>
            </w:r>
          </w:p>
        </w:tc>
      </w:tr>
      <w:tr w14:paraId="52E23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184" w:type="pct"/>
            <w:vAlign w:val="center"/>
          </w:tcPr>
          <w:p w14:paraId="0E44148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免费质保期</w:t>
            </w:r>
          </w:p>
        </w:tc>
        <w:tc>
          <w:tcPr>
            <w:tcW w:w="3815" w:type="pct"/>
            <w:vAlign w:val="center"/>
          </w:tcPr>
          <w:p w14:paraId="588412F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验收合格之日起1年</w:t>
            </w:r>
          </w:p>
        </w:tc>
      </w:tr>
      <w:tr w14:paraId="5C057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84" w:type="pct"/>
            <w:vAlign w:val="center"/>
          </w:tcPr>
          <w:p w14:paraId="7B6B6E0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拟采用的评标办法</w:t>
            </w:r>
          </w:p>
        </w:tc>
        <w:tc>
          <w:tcPr>
            <w:tcW w:w="3815" w:type="pct"/>
            <w:vAlign w:val="center"/>
          </w:tcPr>
          <w:p w14:paraId="2AE37DE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比价方式</w:t>
            </w:r>
          </w:p>
        </w:tc>
      </w:tr>
    </w:tbl>
    <w:p w14:paraId="5C6C9100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（二）货物需求表</w:t>
      </w:r>
    </w:p>
    <w:tbl>
      <w:tblPr>
        <w:tblStyle w:val="12"/>
        <w:tblW w:w="574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265"/>
        <w:gridCol w:w="4811"/>
        <w:gridCol w:w="1101"/>
        <w:gridCol w:w="9"/>
        <w:gridCol w:w="1013"/>
        <w:gridCol w:w="1013"/>
      </w:tblGrid>
      <w:tr w14:paraId="22A1B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94" w:type="pct"/>
            <w:vAlign w:val="center"/>
          </w:tcPr>
          <w:p w14:paraId="7F2FE5D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646" w:type="pct"/>
            <w:vAlign w:val="center"/>
          </w:tcPr>
          <w:p w14:paraId="3B917D0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货物名称</w:t>
            </w:r>
          </w:p>
        </w:tc>
        <w:tc>
          <w:tcPr>
            <w:tcW w:w="2457" w:type="pct"/>
            <w:vAlign w:val="center"/>
          </w:tcPr>
          <w:p w14:paraId="28B5067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技术参数及要求</w:t>
            </w:r>
          </w:p>
        </w:tc>
        <w:tc>
          <w:tcPr>
            <w:tcW w:w="566" w:type="pct"/>
            <w:gridSpan w:val="2"/>
            <w:vAlign w:val="center"/>
          </w:tcPr>
          <w:p w14:paraId="699DDBF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数量（单位）</w:t>
            </w:r>
          </w:p>
        </w:tc>
        <w:tc>
          <w:tcPr>
            <w:tcW w:w="517" w:type="pct"/>
            <w:vAlign w:val="center"/>
          </w:tcPr>
          <w:p w14:paraId="4B224C8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单价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（元）</w:t>
            </w:r>
          </w:p>
        </w:tc>
        <w:tc>
          <w:tcPr>
            <w:tcW w:w="517" w:type="pct"/>
            <w:vAlign w:val="center"/>
          </w:tcPr>
          <w:p w14:paraId="7E9F30BC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合价（元）</w:t>
            </w:r>
          </w:p>
        </w:tc>
      </w:tr>
      <w:tr w14:paraId="075B8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294" w:type="pct"/>
            <w:vAlign w:val="center"/>
          </w:tcPr>
          <w:p w14:paraId="4545186D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46" w:type="pct"/>
            <w:vAlign w:val="center"/>
          </w:tcPr>
          <w:p w14:paraId="06C6F933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/>
              </w:rPr>
              <w:t>橡胶瑜伽垫</w:t>
            </w:r>
          </w:p>
        </w:tc>
        <w:tc>
          <w:tcPr>
            <w:tcW w:w="2457" w:type="pct"/>
          </w:tcPr>
          <w:p w14:paraId="1A52C6B6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天然橡胶配PU椰丝面，5mm厚，尺寸1000*1800，防滑耐磨隔音减震，中标后提供不少于8种颜色及款式供业主选择，价格不予调整。</w:t>
            </w:r>
          </w:p>
        </w:tc>
        <w:tc>
          <w:tcPr>
            <w:tcW w:w="562" w:type="pct"/>
          </w:tcPr>
          <w:p w14:paraId="69B58688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20块</w:t>
            </w:r>
          </w:p>
        </w:tc>
        <w:tc>
          <w:tcPr>
            <w:tcW w:w="522" w:type="pct"/>
            <w:gridSpan w:val="2"/>
          </w:tcPr>
          <w:p w14:paraId="35DAA416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5FF3F616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7C244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294" w:type="pct"/>
            <w:vAlign w:val="center"/>
          </w:tcPr>
          <w:p w14:paraId="1090014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46" w:type="pct"/>
            <w:vAlign w:val="center"/>
          </w:tcPr>
          <w:p w14:paraId="7F8DF767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瑜伽服</w:t>
            </w:r>
          </w:p>
        </w:tc>
        <w:tc>
          <w:tcPr>
            <w:tcW w:w="2457" w:type="pct"/>
          </w:tcPr>
          <w:p w14:paraId="045918DE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拉伸回弹好，做大动作不紧绷、不裂布，吸湿排汗、速干，适度透气、不闷，色牢度合格，水洗不掉色，标签外置，减少皮肤摩擦，裤子自带内衬，安全舒适，满足瑜伽各类体式运动需求，中标后提供不少于8种款式供业主选择（必须含短袖和无袖两种款式），裤子要求专业贴身瑜伽裤，男生裤子要有同款颜色宽松版，综合报价，中标后价格不予调整。</w:t>
            </w:r>
          </w:p>
        </w:tc>
        <w:tc>
          <w:tcPr>
            <w:tcW w:w="562" w:type="pct"/>
          </w:tcPr>
          <w:p w14:paraId="54932D2E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120套</w:t>
            </w:r>
          </w:p>
        </w:tc>
        <w:tc>
          <w:tcPr>
            <w:tcW w:w="522" w:type="pct"/>
            <w:gridSpan w:val="2"/>
          </w:tcPr>
          <w:p w14:paraId="0740CA64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7DABD1CB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225FC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4" w:type="pct"/>
            <w:vAlign w:val="center"/>
          </w:tcPr>
          <w:p w14:paraId="3CDCEC1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46" w:type="pct"/>
            <w:vAlign w:val="center"/>
          </w:tcPr>
          <w:p w14:paraId="025B030F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舞龙道具</w:t>
            </w:r>
          </w:p>
        </w:tc>
        <w:tc>
          <w:tcPr>
            <w:tcW w:w="2457" w:type="pct"/>
          </w:tcPr>
          <w:p w14:paraId="789106DA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 w:ascii="Times New Roman" w:hAnsi="宋体" w:eastAsia="宋体" w:cs="宋体"/>
                <w:lang w:bidi="ar-SA"/>
              </w:rPr>
              <w:t>舞龙道具为国标9节布龙（9把1珠），龙珠球体直径≥330mm，总杆高≥1700mm；龙头宽≥350mm、高≥500mm、进深≥700mm，总杆高≥1850mm，重量2.5‑3kg，轻质骨架，造型立体；龙身为封闭式圆筒，直径≥330mm，节距均匀；龙尾净长≥500mm；全套握杆直径≥25mm，光滑无毛刺。龙衣采用高密度绸缎面料，烫金印花，缝合牢固，色彩统一协调，无尖锐边角，结构结实耐拉扯，满足日常训练、表演使用，符合GB/T 34314‑2017龙狮器材标准。</w:t>
            </w:r>
          </w:p>
        </w:tc>
        <w:tc>
          <w:tcPr>
            <w:tcW w:w="562" w:type="pct"/>
          </w:tcPr>
          <w:p w14:paraId="68047D98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2组</w:t>
            </w:r>
          </w:p>
        </w:tc>
        <w:tc>
          <w:tcPr>
            <w:tcW w:w="522" w:type="pct"/>
            <w:gridSpan w:val="2"/>
          </w:tcPr>
          <w:p w14:paraId="4E7FF1B1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111EFE7C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1DE4C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249A44BA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46" w:type="pct"/>
            <w:vAlign w:val="center"/>
          </w:tcPr>
          <w:p w14:paraId="3D274FFB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武术鞋</w:t>
            </w:r>
          </w:p>
        </w:tc>
        <w:tc>
          <w:tcPr>
            <w:tcW w:w="2457" w:type="pct"/>
          </w:tcPr>
          <w:p w14:paraId="0B50207A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帆布</w:t>
            </w:r>
          </w:p>
        </w:tc>
        <w:tc>
          <w:tcPr>
            <w:tcW w:w="562" w:type="pct"/>
          </w:tcPr>
          <w:p w14:paraId="795F9FBA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140双</w:t>
            </w:r>
          </w:p>
        </w:tc>
        <w:tc>
          <w:tcPr>
            <w:tcW w:w="522" w:type="pct"/>
            <w:gridSpan w:val="2"/>
          </w:tcPr>
          <w:p w14:paraId="76F3B8F8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29AA5020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46C7F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50C941C5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46" w:type="pct"/>
            <w:vAlign w:val="center"/>
          </w:tcPr>
          <w:p w14:paraId="3BD1F548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武术旗</w:t>
            </w:r>
          </w:p>
        </w:tc>
        <w:tc>
          <w:tcPr>
            <w:tcW w:w="2457" w:type="pct"/>
          </w:tcPr>
          <w:p w14:paraId="31A8F66B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贡缎</w:t>
            </w:r>
          </w:p>
        </w:tc>
        <w:tc>
          <w:tcPr>
            <w:tcW w:w="562" w:type="pct"/>
          </w:tcPr>
          <w:p w14:paraId="5474FC77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80面</w:t>
            </w:r>
          </w:p>
        </w:tc>
        <w:tc>
          <w:tcPr>
            <w:tcW w:w="522" w:type="pct"/>
            <w:gridSpan w:val="2"/>
          </w:tcPr>
          <w:p w14:paraId="7CD6892E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758ED244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764B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3BC8CBAB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46" w:type="pct"/>
            <w:vAlign w:val="center"/>
          </w:tcPr>
          <w:p w14:paraId="4C78EC1F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舞龙服饰</w:t>
            </w:r>
          </w:p>
        </w:tc>
        <w:tc>
          <w:tcPr>
            <w:tcW w:w="2457" w:type="pct"/>
          </w:tcPr>
          <w:p w14:paraId="4F8CF61B">
            <w:pPr>
              <w:pStyle w:val="20"/>
              <w:spacing w:line="240" w:lineRule="auto"/>
              <w:rPr>
                <w:rFonts w:hint="eastAsia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舞龙表演服饰，含上衣、长裤。面料采用优质高丝宝（加厚涤纶缎面），耐磨抗撕裂、透气，色牢度达标，耐水洗不易褪色；中式立领版型，运动宽松剪裁，不限制跑跳旋转等大幅度动作，腰头松紧加系带设计；全套服饰图案、色彩统一，与舞龙道具配色协调；关键部位双线加固，无尖锐装饰物，标签外置；配置多档成人尺码，满足训练及演出使用。</w:t>
            </w:r>
          </w:p>
        </w:tc>
        <w:tc>
          <w:tcPr>
            <w:tcW w:w="562" w:type="pct"/>
          </w:tcPr>
          <w:p w14:paraId="3240267E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80套</w:t>
            </w:r>
          </w:p>
        </w:tc>
        <w:tc>
          <w:tcPr>
            <w:tcW w:w="522" w:type="pct"/>
            <w:gridSpan w:val="2"/>
          </w:tcPr>
          <w:p w14:paraId="61224129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48C8196B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5B08B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1004A2D7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46" w:type="pct"/>
            <w:vAlign w:val="center"/>
          </w:tcPr>
          <w:p w14:paraId="3B0D432A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朝鲜族传统服装</w:t>
            </w:r>
          </w:p>
        </w:tc>
        <w:tc>
          <w:tcPr>
            <w:tcW w:w="2457" w:type="pct"/>
          </w:tcPr>
          <w:p w14:paraId="7CE11048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女装3套，男装8套，M-5XL常规尺码供业主选择，综合报价，中标后不予调整</w:t>
            </w:r>
          </w:p>
        </w:tc>
        <w:tc>
          <w:tcPr>
            <w:tcW w:w="562" w:type="pct"/>
          </w:tcPr>
          <w:p w14:paraId="26952990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11套</w:t>
            </w:r>
          </w:p>
        </w:tc>
        <w:tc>
          <w:tcPr>
            <w:tcW w:w="522" w:type="pct"/>
            <w:gridSpan w:val="2"/>
          </w:tcPr>
          <w:p w14:paraId="50BDA498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130C8149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281F2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5B65A72A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46" w:type="pct"/>
            <w:vAlign w:val="center"/>
          </w:tcPr>
          <w:p w14:paraId="0B1E44E5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傣族传统服装</w:t>
            </w:r>
          </w:p>
        </w:tc>
        <w:tc>
          <w:tcPr>
            <w:tcW w:w="2457" w:type="pct"/>
          </w:tcPr>
          <w:p w14:paraId="2DF2DFB3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女装10套，男装2套（短袖款），M-4XL常规尺码供业主选择，综合报价，中标后不予调整</w:t>
            </w:r>
          </w:p>
        </w:tc>
        <w:tc>
          <w:tcPr>
            <w:tcW w:w="562" w:type="pct"/>
          </w:tcPr>
          <w:p w14:paraId="2B96751E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12套</w:t>
            </w:r>
          </w:p>
        </w:tc>
        <w:tc>
          <w:tcPr>
            <w:tcW w:w="522" w:type="pct"/>
            <w:gridSpan w:val="2"/>
          </w:tcPr>
          <w:p w14:paraId="5F2C8526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2B714578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3ADBB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40A0CE31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46" w:type="pct"/>
            <w:vAlign w:val="center"/>
          </w:tcPr>
          <w:p w14:paraId="27969F86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柯尔克孜族传统服装</w:t>
            </w:r>
          </w:p>
        </w:tc>
        <w:tc>
          <w:tcPr>
            <w:tcW w:w="2457" w:type="pct"/>
          </w:tcPr>
          <w:p w14:paraId="7D116F5D">
            <w:pPr>
              <w:pStyle w:val="20"/>
              <w:spacing w:line="240" w:lineRule="auto"/>
              <w:rPr>
                <w:rFonts w:hint="eastAsia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女装9套，男装2套，M-4XL常规尺码供业主选择，综合报价，中标后不予调整</w:t>
            </w:r>
          </w:p>
        </w:tc>
        <w:tc>
          <w:tcPr>
            <w:tcW w:w="562" w:type="pct"/>
          </w:tcPr>
          <w:p w14:paraId="54903C37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11套</w:t>
            </w:r>
          </w:p>
        </w:tc>
        <w:tc>
          <w:tcPr>
            <w:tcW w:w="522" w:type="pct"/>
            <w:gridSpan w:val="2"/>
          </w:tcPr>
          <w:p w14:paraId="22D8410A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74C38F40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7CF31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5C275640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46" w:type="pct"/>
            <w:vAlign w:val="center"/>
          </w:tcPr>
          <w:p w14:paraId="23309B51">
            <w:pPr>
              <w:pStyle w:val="20"/>
              <w:spacing w:line="240" w:lineRule="auto"/>
              <w:rPr>
                <w:rFonts w:hint="eastAsia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傈僳族传统服装</w:t>
            </w:r>
          </w:p>
        </w:tc>
        <w:tc>
          <w:tcPr>
            <w:tcW w:w="2457" w:type="pct"/>
          </w:tcPr>
          <w:p w14:paraId="26E12442">
            <w:pPr>
              <w:pStyle w:val="20"/>
              <w:spacing w:line="240" w:lineRule="auto"/>
              <w:rPr>
                <w:rFonts w:hint="eastAsia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女装9套，男装3套，S-5XL常规尺码供业主选择，综合报价，中标后不予调整</w:t>
            </w:r>
          </w:p>
        </w:tc>
        <w:tc>
          <w:tcPr>
            <w:tcW w:w="562" w:type="pct"/>
          </w:tcPr>
          <w:p w14:paraId="7A83F83C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12套</w:t>
            </w:r>
          </w:p>
        </w:tc>
        <w:tc>
          <w:tcPr>
            <w:tcW w:w="522" w:type="pct"/>
            <w:gridSpan w:val="2"/>
          </w:tcPr>
          <w:p w14:paraId="6B241B53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51FD55DE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35D56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4D8CEC06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46" w:type="pct"/>
            <w:vAlign w:val="center"/>
          </w:tcPr>
          <w:p w14:paraId="764E570F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蒙古族传统服装</w:t>
            </w:r>
          </w:p>
        </w:tc>
        <w:tc>
          <w:tcPr>
            <w:tcW w:w="2457" w:type="pct"/>
          </w:tcPr>
          <w:p w14:paraId="3C360957">
            <w:pPr>
              <w:pStyle w:val="20"/>
              <w:spacing w:line="240" w:lineRule="auto"/>
              <w:rPr>
                <w:rFonts w:hint="eastAsia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女装8套，男装3套，M-5XL常规尺码供业主选择，综合报价，中标后不予调整</w:t>
            </w:r>
          </w:p>
        </w:tc>
        <w:tc>
          <w:tcPr>
            <w:tcW w:w="562" w:type="pct"/>
          </w:tcPr>
          <w:p w14:paraId="4F6A05B4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11套</w:t>
            </w:r>
          </w:p>
        </w:tc>
        <w:tc>
          <w:tcPr>
            <w:tcW w:w="522" w:type="pct"/>
            <w:gridSpan w:val="2"/>
          </w:tcPr>
          <w:p w14:paraId="5AD95805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301E16B1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775DF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6BDE7E08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46" w:type="pct"/>
            <w:vAlign w:val="center"/>
          </w:tcPr>
          <w:p w14:paraId="6785D8C1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苗族传统服装</w:t>
            </w:r>
          </w:p>
        </w:tc>
        <w:tc>
          <w:tcPr>
            <w:tcW w:w="2457" w:type="pct"/>
          </w:tcPr>
          <w:p w14:paraId="3E462595">
            <w:pPr>
              <w:pStyle w:val="20"/>
              <w:spacing w:line="240" w:lineRule="auto"/>
              <w:rPr>
                <w:rFonts w:hint="eastAsia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女装9套，男装3套，M-5XL常规尺码供业主选择，综合报价，中标后不予调整</w:t>
            </w:r>
          </w:p>
        </w:tc>
        <w:tc>
          <w:tcPr>
            <w:tcW w:w="562" w:type="pct"/>
          </w:tcPr>
          <w:p w14:paraId="4DE5984B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12套</w:t>
            </w:r>
          </w:p>
        </w:tc>
        <w:tc>
          <w:tcPr>
            <w:tcW w:w="522" w:type="pct"/>
            <w:gridSpan w:val="2"/>
          </w:tcPr>
          <w:p w14:paraId="7B1706B4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7042C382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38E69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4993D88B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46" w:type="pct"/>
            <w:vAlign w:val="center"/>
          </w:tcPr>
          <w:p w14:paraId="48B5CAA4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羌族传统服装</w:t>
            </w:r>
          </w:p>
        </w:tc>
        <w:tc>
          <w:tcPr>
            <w:tcW w:w="2457" w:type="pct"/>
          </w:tcPr>
          <w:p w14:paraId="041D5014">
            <w:pPr>
              <w:pStyle w:val="20"/>
              <w:spacing w:line="240" w:lineRule="auto"/>
              <w:rPr>
                <w:rFonts w:hint="eastAsia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女装6套，男装6套，M-5XL常规尺码供业主选择，综合报价，中标后不予调整</w:t>
            </w:r>
          </w:p>
        </w:tc>
        <w:tc>
          <w:tcPr>
            <w:tcW w:w="562" w:type="pct"/>
          </w:tcPr>
          <w:p w14:paraId="276D1315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12套</w:t>
            </w:r>
          </w:p>
        </w:tc>
        <w:tc>
          <w:tcPr>
            <w:tcW w:w="522" w:type="pct"/>
            <w:gridSpan w:val="2"/>
          </w:tcPr>
          <w:p w14:paraId="30F2BE20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3B81B7FD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19E4B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3FCF0845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46" w:type="pct"/>
            <w:vAlign w:val="center"/>
          </w:tcPr>
          <w:p w14:paraId="457FFBF7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维族传统服装</w:t>
            </w:r>
          </w:p>
        </w:tc>
        <w:tc>
          <w:tcPr>
            <w:tcW w:w="2457" w:type="pct"/>
          </w:tcPr>
          <w:p w14:paraId="3866201C">
            <w:pPr>
              <w:pStyle w:val="20"/>
              <w:spacing w:line="240" w:lineRule="auto"/>
              <w:rPr>
                <w:rFonts w:hint="eastAsia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女装7套，男装3套，M-5XL常规尺码供业主选择，综合报价，中标后不予调整</w:t>
            </w:r>
          </w:p>
        </w:tc>
        <w:tc>
          <w:tcPr>
            <w:tcW w:w="562" w:type="pct"/>
          </w:tcPr>
          <w:p w14:paraId="2269E876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10套</w:t>
            </w:r>
          </w:p>
        </w:tc>
        <w:tc>
          <w:tcPr>
            <w:tcW w:w="522" w:type="pct"/>
            <w:gridSpan w:val="2"/>
          </w:tcPr>
          <w:p w14:paraId="7188DBDB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26A1E55D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4569B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2F13C8C2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646" w:type="pct"/>
            <w:vAlign w:val="center"/>
          </w:tcPr>
          <w:p w14:paraId="465C288F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瑶族传统服装</w:t>
            </w:r>
          </w:p>
        </w:tc>
        <w:tc>
          <w:tcPr>
            <w:tcW w:w="2457" w:type="pct"/>
          </w:tcPr>
          <w:p w14:paraId="3B372F05">
            <w:pPr>
              <w:pStyle w:val="20"/>
              <w:spacing w:line="240" w:lineRule="auto"/>
              <w:rPr>
                <w:rFonts w:hint="eastAsia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女装8套，男装3套，M-5XL常规尺码供业主选择，综合报价，中标后不予调整</w:t>
            </w:r>
          </w:p>
        </w:tc>
        <w:tc>
          <w:tcPr>
            <w:tcW w:w="562" w:type="pct"/>
          </w:tcPr>
          <w:p w14:paraId="6854FC52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11套</w:t>
            </w:r>
          </w:p>
        </w:tc>
        <w:tc>
          <w:tcPr>
            <w:tcW w:w="522" w:type="pct"/>
            <w:gridSpan w:val="2"/>
          </w:tcPr>
          <w:p w14:paraId="6065E20E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0745F145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445A5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57B689CF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46" w:type="pct"/>
            <w:vAlign w:val="center"/>
          </w:tcPr>
          <w:p w14:paraId="734E2EB3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彝族传统服装</w:t>
            </w:r>
          </w:p>
        </w:tc>
        <w:tc>
          <w:tcPr>
            <w:tcW w:w="2457" w:type="pct"/>
          </w:tcPr>
          <w:p w14:paraId="46B9B419">
            <w:pPr>
              <w:pStyle w:val="20"/>
              <w:spacing w:line="240" w:lineRule="auto"/>
              <w:rPr>
                <w:rFonts w:hint="eastAsia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女装7套，男装4套，S-5XL常规尺码供业主选择，综合报价，中标后不予调整</w:t>
            </w:r>
          </w:p>
        </w:tc>
        <w:tc>
          <w:tcPr>
            <w:tcW w:w="562" w:type="pct"/>
          </w:tcPr>
          <w:p w14:paraId="78600F58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11套</w:t>
            </w:r>
          </w:p>
        </w:tc>
        <w:tc>
          <w:tcPr>
            <w:tcW w:w="522" w:type="pct"/>
            <w:gridSpan w:val="2"/>
          </w:tcPr>
          <w:p w14:paraId="374ECE51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3E15FCFB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7838D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724907AD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46" w:type="pct"/>
            <w:vAlign w:val="center"/>
          </w:tcPr>
          <w:p w14:paraId="0A766E12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藏族传统服装</w:t>
            </w:r>
          </w:p>
        </w:tc>
        <w:tc>
          <w:tcPr>
            <w:tcW w:w="2457" w:type="pct"/>
          </w:tcPr>
          <w:p w14:paraId="05120244">
            <w:pPr>
              <w:pStyle w:val="20"/>
              <w:spacing w:line="240" w:lineRule="auto"/>
              <w:rPr>
                <w:rFonts w:hint="eastAsia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女装9套，男装3套，M-5XL常规尺码供业主选择，综合报价，中标后不予调整</w:t>
            </w:r>
          </w:p>
        </w:tc>
        <w:tc>
          <w:tcPr>
            <w:tcW w:w="562" w:type="pct"/>
          </w:tcPr>
          <w:p w14:paraId="5A105DB0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12套</w:t>
            </w:r>
          </w:p>
        </w:tc>
        <w:tc>
          <w:tcPr>
            <w:tcW w:w="522" w:type="pct"/>
            <w:gridSpan w:val="2"/>
          </w:tcPr>
          <w:p w14:paraId="62BF4592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0B338FE9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78F36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1FB9ACD2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646" w:type="pct"/>
            <w:vAlign w:val="center"/>
          </w:tcPr>
          <w:p w14:paraId="2B884137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壮族传统服装</w:t>
            </w:r>
          </w:p>
        </w:tc>
        <w:tc>
          <w:tcPr>
            <w:tcW w:w="2457" w:type="pct"/>
          </w:tcPr>
          <w:p w14:paraId="013404AF">
            <w:pPr>
              <w:pStyle w:val="20"/>
              <w:spacing w:line="240" w:lineRule="auto"/>
              <w:rPr>
                <w:rFonts w:hint="eastAsia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女装（藏青色+双层圆帽子）7套，男装（藏青色+帽子）7套，M-5XL常规尺码供业主选择，综合报价，中标后不予调整</w:t>
            </w:r>
          </w:p>
        </w:tc>
        <w:tc>
          <w:tcPr>
            <w:tcW w:w="562" w:type="pct"/>
          </w:tcPr>
          <w:p w14:paraId="13C15886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11套</w:t>
            </w:r>
          </w:p>
        </w:tc>
        <w:tc>
          <w:tcPr>
            <w:tcW w:w="522" w:type="pct"/>
            <w:gridSpan w:val="2"/>
          </w:tcPr>
          <w:p w14:paraId="23992F11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2B8D6C8E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598C0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37C391F4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646" w:type="pct"/>
            <w:vAlign w:val="center"/>
          </w:tcPr>
          <w:p w14:paraId="7A19B0CD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宝蓝色民族传统服装</w:t>
            </w:r>
          </w:p>
        </w:tc>
        <w:tc>
          <w:tcPr>
            <w:tcW w:w="2457" w:type="pct"/>
          </w:tcPr>
          <w:p w14:paraId="03665AF6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尺码190，男，以上任何一个民族传统服装均可。</w:t>
            </w:r>
          </w:p>
        </w:tc>
        <w:tc>
          <w:tcPr>
            <w:tcW w:w="562" w:type="pct"/>
          </w:tcPr>
          <w:p w14:paraId="0769F364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1套</w:t>
            </w:r>
          </w:p>
        </w:tc>
        <w:tc>
          <w:tcPr>
            <w:tcW w:w="522" w:type="pct"/>
            <w:gridSpan w:val="2"/>
          </w:tcPr>
          <w:p w14:paraId="0FA64D04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73D05E17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47D88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064081EF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646" w:type="pct"/>
            <w:vAlign w:val="center"/>
          </w:tcPr>
          <w:p w14:paraId="4ACC2795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团体操服装</w:t>
            </w:r>
          </w:p>
        </w:tc>
        <w:tc>
          <w:tcPr>
            <w:tcW w:w="2457" w:type="pct"/>
          </w:tcPr>
          <w:p w14:paraId="463186DE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提供不少于8种颜色及款式及尺码供业主选择，价格不予调整。</w:t>
            </w:r>
          </w:p>
        </w:tc>
        <w:tc>
          <w:tcPr>
            <w:tcW w:w="562" w:type="pct"/>
          </w:tcPr>
          <w:p w14:paraId="57B4646B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210套</w:t>
            </w:r>
          </w:p>
        </w:tc>
        <w:tc>
          <w:tcPr>
            <w:tcW w:w="522" w:type="pct"/>
            <w:gridSpan w:val="2"/>
          </w:tcPr>
          <w:p w14:paraId="120C9722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06417375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049E5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48EFF8EA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646" w:type="pct"/>
            <w:vAlign w:val="center"/>
          </w:tcPr>
          <w:p w14:paraId="0304AC30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多色手翻花</w:t>
            </w:r>
          </w:p>
        </w:tc>
        <w:tc>
          <w:tcPr>
            <w:tcW w:w="2457" w:type="pct"/>
          </w:tcPr>
          <w:p w14:paraId="71564BFF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规格尺寸：70cm，</w:t>
            </w:r>
          </w:p>
        </w:tc>
        <w:tc>
          <w:tcPr>
            <w:tcW w:w="562" w:type="pct"/>
          </w:tcPr>
          <w:p w14:paraId="2926CD8B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210只</w:t>
            </w:r>
          </w:p>
        </w:tc>
        <w:tc>
          <w:tcPr>
            <w:tcW w:w="522" w:type="pct"/>
            <w:gridSpan w:val="2"/>
          </w:tcPr>
          <w:p w14:paraId="354D47C9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0CCA5A30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33402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3D34395F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646" w:type="pct"/>
            <w:vAlign w:val="center"/>
          </w:tcPr>
          <w:p w14:paraId="59190981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旗子</w:t>
            </w:r>
          </w:p>
        </w:tc>
        <w:tc>
          <w:tcPr>
            <w:tcW w:w="2457" w:type="pct"/>
          </w:tcPr>
          <w:p w14:paraId="5FEE53D2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尺寸：90*210，120杆子，缎面双面蓝色</w:t>
            </w:r>
          </w:p>
        </w:tc>
        <w:tc>
          <w:tcPr>
            <w:tcW w:w="562" w:type="pct"/>
          </w:tcPr>
          <w:p w14:paraId="41D7776F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30面</w:t>
            </w:r>
          </w:p>
        </w:tc>
        <w:tc>
          <w:tcPr>
            <w:tcW w:w="522" w:type="pct"/>
            <w:gridSpan w:val="2"/>
          </w:tcPr>
          <w:p w14:paraId="79A271DE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3D7C447D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20312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5B867DAB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646" w:type="pct"/>
            <w:vAlign w:val="center"/>
          </w:tcPr>
          <w:p w14:paraId="0038E114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卷尺</w:t>
            </w:r>
          </w:p>
        </w:tc>
        <w:tc>
          <w:tcPr>
            <w:tcW w:w="2457" w:type="pct"/>
          </w:tcPr>
          <w:p w14:paraId="1CAD9DAC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防滑款的纤维卷尺</w:t>
            </w:r>
          </w:p>
        </w:tc>
        <w:tc>
          <w:tcPr>
            <w:tcW w:w="562" w:type="pct"/>
          </w:tcPr>
          <w:p w14:paraId="57781A84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2个</w:t>
            </w:r>
          </w:p>
        </w:tc>
        <w:tc>
          <w:tcPr>
            <w:tcW w:w="522" w:type="pct"/>
            <w:gridSpan w:val="2"/>
          </w:tcPr>
          <w:p w14:paraId="0078D10E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3307EB96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7A6C6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224BEE71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646" w:type="pct"/>
            <w:vAlign w:val="center"/>
          </w:tcPr>
          <w:p w14:paraId="01056172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喷漆</w:t>
            </w:r>
          </w:p>
        </w:tc>
        <w:tc>
          <w:tcPr>
            <w:tcW w:w="2457" w:type="pct"/>
          </w:tcPr>
          <w:p w14:paraId="628834A1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白红蓝三色，每瓶不少于0.35L</w:t>
            </w:r>
          </w:p>
        </w:tc>
        <w:tc>
          <w:tcPr>
            <w:tcW w:w="562" w:type="pct"/>
          </w:tcPr>
          <w:p w14:paraId="6F5D649D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24瓶</w:t>
            </w:r>
          </w:p>
        </w:tc>
        <w:tc>
          <w:tcPr>
            <w:tcW w:w="522" w:type="pct"/>
            <w:gridSpan w:val="2"/>
          </w:tcPr>
          <w:p w14:paraId="4B262E9B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23609092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43393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94" w:type="pct"/>
            <w:vAlign w:val="center"/>
          </w:tcPr>
          <w:p w14:paraId="5C3846F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46" w:type="pct"/>
            <w:vAlign w:val="center"/>
          </w:tcPr>
          <w:p w14:paraId="264B8D77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 w:ascii="Times New Roman" w:hAnsi="宋体" w:eastAsia="宋体" w:cs="宋体"/>
                <w:lang w:bidi="ar-SA"/>
              </w:rPr>
              <w:t>总价</w:t>
            </w:r>
          </w:p>
        </w:tc>
        <w:tc>
          <w:tcPr>
            <w:tcW w:w="3541" w:type="pct"/>
            <w:gridSpan w:val="4"/>
          </w:tcPr>
          <w:p w14:paraId="3B7ED6D6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447DA0A2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</w:tbl>
    <w:p w14:paraId="60333B5E">
      <w:pPr>
        <w:spacing w:line="360" w:lineRule="auto"/>
        <w:outlineLvl w:val="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三、报价要求</w:t>
      </w:r>
    </w:p>
    <w:p w14:paraId="05C6A3CC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本项目报总价，包含部分货物印“合肥大学”字样，成本、运输费、仓储费、安装、税金、利润等完成项目需要的全部费用。</w:t>
      </w:r>
    </w:p>
    <w:p w14:paraId="50579456">
      <w:pPr>
        <w:spacing w:line="360" w:lineRule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四、售后服务要求</w:t>
      </w:r>
    </w:p>
    <w:p w14:paraId="7F76BDC7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在质保期内免费维护。中标人接到售后电话时，要求4小时内响应并提出解决方案，24小时内到达现场处理。</w:t>
      </w:r>
    </w:p>
    <w:p w14:paraId="6C5C16CA">
      <w:pPr>
        <w:pStyle w:val="4"/>
        <w:numPr>
          <w:ilvl w:val="0"/>
          <w:numId w:val="1"/>
        </w:numPr>
        <w:ind w:left="0" w:leftChars="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其他要求</w:t>
      </w:r>
    </w:p>
    <w:p w14:paraId="38011E1E">
      <w:pPr>
        <w:pStyle w:val="5"/>
        <w:rPr>
          <w:rFonts w:hint="eastAsia" w:ascii="宋体" w:hAnsi="宋体" w:eastAsia="宋体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长城粗隶书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ndnya">
    <w:altName w:val="AMGD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38959E"/>
    <w:multiLevelType w:val="singleLevel"/>
    <w:tmpl w:val="D938959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4YmM2YzU2YjI2NzFiMjJjZDVkMTEyMDhmODllMWMifQ=="/>
  </w:docVars>
  <w:rsids>
    <w:rsidRoot w:val="4D5F99A7"/>
    <w:rsid w:val="000B4F69"/>
    <w:rsid w:val="000C0121"/>
    <w:rsid w:val="001C0677"/>
    <w:rsid w:val="00240759"/>
    <w:rsid w:val="00336BCB"/>
    <w:rsid w:val="003774E0"/>
    <w:rsid w:val="003E1A0D"/>
    <w:rsid w:val="004211D5"/>
    <w:rsid w:val="004618FA"/>
    <w:rsid w:val="004A449D"/>
    <w:rsid w:val="004B3F74"/>
    <w:rsid w:val="00520E4C"/>
    <w:rsid w:val="005B3704"/>
    <w:rsid w:val="00707327"/>
    <w:rsid w:val="007148C7"/>
    <w:rsid w:val="007A60E9"/>
    <w:rsid w:val="00892A30"/>
    <w:rsid w:val="00892FD2"/>
    <w:rsid w:val="00925BAA"/>
    <w:rsid w:val="00934CA4"/>
    <w:rsid w:val="009640A6"/>
    <w:rsid w:val="00973697"/>
    <w:rsid w:val="009A4513"/>
    <w:rsid w:val="009E17A2"/>
    <w:rsid w:val="00A04263"/>
    <w:rsid w:val="00A0723C"/>
    <w:rsid w:val="00A30DF0"/>
    <w:rsid w:val="00A91902"/>
    <w:rsid w:val="00AB7E55"/>
    <w:rsid w:val="00B07D26"/>
    <w:rsid w:val="00BB1C34"/>
    <w:rsid w:val="00BC205D"/>
    <w:rsid w:val="00BC5454"/>
    <w:rsid w:val="00C02520"/>
    <w:rsid w:val="00C87320"/>
    <w:rsid w:val="00CA581E"/>
    <w:rsid w:val="00CC3F65"/>
    <w:rsid w:val="00DD7CD9"/>
    <w:rsid w:val="00E04B1E"/>
    <w:rsid w:val="00E308B9"/>
    <w:rsid w:val="00EC7C3B"/>
    <w:rsid w:val="00EF194D"/>
    <w:rsid w:val="021016FD"/>
    <w:rsid w:val="023128A5"/>
    <w:rsid w:val="02A23E5E"/>
    <w:rsid w:val="05092BCE"/>
    <w:rsid w:val="08AB6FE1"/>
    <w:rsid w:val="09EE7B49"/>
    <w:rsid w:val="0BCE1E44"/>
    <w:rsid w:val="0D005609"/>
    <w:rsid w:val="0D09037F"/>
    <w:rsid w:val="0DCE14FB"/>
    <w:rsid w:val="0E864C6C"/>
    <w:rsid w:val="10DE5C4A"/>
    <w:rsid w:val="13A11FF0"/>
    <w:rsid w:val="13A240CC"/>
    <w:rsid w:val="13BC0D8C"/>
    <w:rsid w:val="18892D4D"/>
    <w:rsid w:val="188B0B51"/>
    <w:rsid w:val="188E67F9"/>
    <w:rsid w:val="1B010CBE"/>
    <w:rsid w:val="1FA515B7"/>
    <w:rsid w:val="214210A0"/>
    <w:rsid w:val="21AE3E42"/>
    <w:rsid w:val="21D9364E"/>
    <w:rsid w:val="22024813"/>
    <w:rsid w:val="221F2128"/>
    <w:rsid w:val="24AF789D"/>
    <w:rsid w:val="24CF5DD3"/>
    <w:rsid w:val="24E54C5F"/>
    <w:rsid w:val="26467A26"/>
    <w:rsid w:val="26A65BCB"/>
    <w:rsid w:val="277125BE"/>
    <w:rsid w:val="27B31494"/>
    <w:rsid w:val="27EC415C"/>
    <w:rsid w:val="29756548"/>
    <w:rsid w:val="2AE434FF"/>
    <w:rsid w:val="306B67E5"/>
    <w:rsid w:val="3112094D"/>
    <w:rsid w:val="31DF4148"/>
    <w:rsid w:val="32D8774B"/>
    <w:rsid w:val="347B2CCE"/>
    <w:rsid w:val="360C13A4"/>
    <w:rsid w:val="368314AE"/>
    <w:rsid w:val="39195B42"/>
    <w:rsid w:val="39420113"/>
    <w:rsid w:val="3C184C27"/>
    <w:rsid w:val="3E171CB9"/>
    <w:rsid w:val="3FA367F7"/>
    <w:rsid w:val="402B44F2"/>
    <w:rsid w:val="41147ACF"/>
    <w:rsid w:val="43923868"/>
    <w:rsid w:val="47095DF5"/>
    <w:rsid w:val="49AE2DA6"/>
    <w:rsid w:val="49C7717D"/>
    <w:rsid w:val="4B8C6928"/>
    <w:rsid w:val="4D0C71A8"/>
    <w:rsid w:val="4D5F99A7"/>
    <w:rsid w:val="4DE50E9C"/>
    <w:rsid w:val="4DEB26E8"/>
    <w:rsid w:val="4DED6593"/>
    <w:rsid w:val="4F073BBE"/>
    <w:rsid w:val="51E5638B"/>
    <w:rsid w:val="5423758D"/>
    <w:rsid w:val="558E624B"/>
    <w:rsid w:val="55B17635"/>
    <w:rsid w:val="57B7711F"/>
    <w:rsid w:val="5A4B65D7"/>
    <w:rsid w:val="5A9F5E4C"/>
    <w:rsid w:val="5CD13C55"/>
    <w:rsid w:val="5DD774C2"/>
    <w:rsid w:val="5ED762A3"/>
    <w:rsid w:val="5FEB725B"/>
    <w:rsid w:val="60097B60"/>
    <w:rsid w:val="60C23E05"/>
    <w:rsid w:val="611512E2"/>
    <w:rsid w:val="614B5652"/>
    <w:rsid w:val="63991544"/>
    <w:rsid w:val="667F22B5"/>
    <w:rsid w:val="67101330"/>
    <w:rsid w:val="68113345"/>
    <w:rsid w:val="68F95994"/>
    <w:rsid w:val="69141352"/>
    <w:rsid w:val="69F70DEE"/>
    <w:rsid w:val="6BEB5870"/>
    <w:rsid w:val="6C1A1342"/>
    <w:rsid w:val="6C1C0572"/>
    <w:rsid w:val="6C931FDF"/>
    <w:rsid w:val="74553864"/>
    <w:rsid w:val="782C0961"/>
    <w:rsid w:val="7A970B40"/>
    <w:rsid w:val="7B7DA8AD"/>
    <w:rsid w:val="7C7D4E77"/>
    <w:rsid w:val="7F80779D"/>
    <w:rsid w:val="BFBC81B4"/>
    <w:rsid w:val="C33F8901"/>
    <w:rsid w:val="FBC90D63"/>
    <w:rsid w:val="FF3E9706"/>
    <w:rsid w:val="FF7F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basedOn w:val="1"/>
    <w:next w:val="5"/>
    <w:unhideWhenUsed/>
    <w:qFormat/>
    <w:uiPriority w:val="99"/>
    <w:pPr>
      <w:spacing w:after="120"/>
      <w:ind w:left="420" w:leftChars="200"/>
    </w:pPr>
  </w:style>
  <w:style w:type="paragraph" w:styleId="5">
    <w:name w:val="envelope return"/>
    <w:basedOn w:val="1"/>
    <w:qFormat/>
    <w:uiPriority w:val="0"/>
    <w:pPr>
      <w:snapToGrid w:val="0"/>
      <w:spacing w:line="360" w:lineRule="auto"/>
    </w:pPr>
    <w:rPr>
      <w:rFonts w:ascii="Arial" w:hAnsi="Arial" w:cs="Arial"/>
      <w:sz w:val="24"/>
    </w:rPr>
  </w:style>
  <w:style w:type="paragraph" w:styleId="6">
    <w:name w:val="Plain Text"/>
    <w:basedOn w:val="1"/>
    <w:unhideWhenUsed/>
    <w:qFormat/>
    <w:uiPriority w:val="99"/>
    <w:rPr>
      <w:rFonts w:ascii="等线" w:hAnsi="Courier New" w:eastAsia="等线" w:cs="Courier New"/>
    </w:rPr>
  </w:style>
  <w:style w:type="paragraph" w:styleId="7">
    <w:name w:val="Body Text Indent 2"/>
    <w:basedOn w:val="1"/>
    <w:qFormat/>
    <w:uiPriority w:val="0"/>
    <w:pPr>
      <w:spacing w:line="40" w:lineRule="atLeast"/>
      <w:ind w:firstLine="538" w:firstLineChars="192"/>
    </w:pPr>
    <w:rPr>
      <w:rFonts w:ascii="宋体" w:hAnsi="宋体"/>
      <w:kern w:val="0"/>
      <w:sz w:val="28"/>
    </w:rPr>
  </w:style>
  <w:style w:type="paragraph" w:styleId="8">
    <w:name w:val="Balloon Text"/>
    <w:basedOn w:val="1"/>
    <w:link w:val="16"/>
    <w:qFormat/>
    <w:uiPriority w:val="0"/>
    <w:rPr>
      <w:sz w:val="18"/>
      <w:szCs w:val="18"/>
    </w:rPr>
  </w:style>
  <w:style w:type="paragraph" w:styleId="9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"/>
    <w:basedOn w:val="3"/>
    <w:next w:val="1"/>
    <w:qFormat/>
    <w:uiPriority w:val="0"/>
    <w:pPr>
      <w:spacing w:line="360" w:lineRule="auto"/>
      <w:ind w:firstLine="420" w:firstLineChars="100"/>
    </w:pPr>
    <w:rPr>
      <w:rFonts w:ascii="微软雅黑" w:hAnsi="微软雅黑" w:eastAsia="微软雅黑" w:cs="微软雅黑"/>
      <w:szCs w:val="21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customStyle="1" w:styleId="16">
    <w:name w:val="批注框文本 字符"/>
    <w:link w:val="8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17">
    <w:name w:val="页脚 字符"/>
    <w:link w:val="9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18">
    <w:name w:val="D&amp;L"/>
    <w:basedOn w:val="10"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19">
    <w:name w:val="表格文字"/>
    <w:basedOn w:val="1"/>
    <w:qFormat/>
    <w:uiPriority w:val="0"/>
    <w:pPr>
      <w:spacing w:before="25" w:after="25"/>
      <w:jc w:val="left"/>
    </w:pPr>
    <w:rPr>
      <w:rFonts w:ascii="Calibri" w:hAnsi="Calibri" w:cs="宋体"/>
      <w:bCs/>
      <w:color w:val="000000"/>
      <w:spacing w:val="10"/>
      <w:kern w:val="0"/>
      <w:sz w:val="21"/>
      <w:szCs w:val="24"/>
    </w:rPr>
  </w:style>
  <w:style w:type="paragraph" w:customStyle="1" w:styleId="20">
    <w:name w:val="A管理模式编号（一）"/>
    <w:basedOn w:val="1"/>
    <w:qFormat/>
    <w:uiPriority w:val="0"/>
    <w:pPr>
      <w:spacing w:line="360" w:lineRule="auto"/>
    </w:pPr>
    <w:rPr>
      <w:rFonts w:ascii="宋体" w:hAnsi="长城粗隶书" w:cs="Sendnya"/>
      <w:sz w:val="24"/>
      <w:szCs w:val="24"/>
      <w:lang w:bidi="or-I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1772</Words>
  <Characters>1967</Characters>
  <Lines>137</Lines>
  <Paragraphs>132</Paragraphs>
  <TotalTime>0</TotalTime>
  <ScaleCrop>false</ScaleCrop>
  <LinksUpToDate>false</LinksUpToDate>
  <CharactersWithSpaces>1970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2024-03-21T19:22:00Z</dcterms:created>
  <dc:creator>user</dc:creator>
  <cp:lastModifiedBy>刘培</cp:lastModifiedBy>
  <cp:lastPrinted>2026-09-07T03:39:00Z</cp:lastPrinted>
  <dcterms:modified xsi:type="dcterms:W3CDTF">2026-09-08T06:27:26Z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AC707188AD952D9A27E6716A043EC30A_43</vt:lpwstr>
  </property>
  <property fmtid="{D5CDD505-2E9C-101B-9397-08002B2CF9AE}" pid="4" name="KSOTemplateDocerSaveRecord">
    <vt:lpwstr>eyJoZGlkIjoiZTVlMTBmNzA5NDYyYjI1NGE3ZjA1ZGI1OTZiY2Y1NjciLCJ1c2VySWQiOiIxMDMyMjQ3ODM0In0=</vt:lpwstr>
  </property>
</Properties>
</file>