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center"/>
        <w:textAlignment w:val="auto"/>
        <w:rPr>
          <w:rFonts w:hint="eastAsia" w:ascii="仿宋_GB2312" w:hAnsi="Tahoma" w:eastAsia="仿宋_GB2312" w:cs="Times New Roman"/>
          <w:b/>
          <w:bCs w:val="0"/>
          <w:kern w:val="0"/>
          <w:sz w:val="32"/>
          <w:szCs w:val="32"/>
          <w:lang w:val="en-US" w:eastAsia="zh-CN" w:bidi="ar-SA"/>
        </w:rPr>
      </w:pPr>
      <w:r>
        <w:rPr>
          <w:rFonts w:hint="eastAsia" w:ascii="仿宋_GB2312" w:hAnsi="Tahoma" w:eastAsia="仿宋_GB2312" w:cs="Times New Roman"/>
          <w:b/>
          <w:bCs w:val="0"/>
          <w:kern w:val="0"/>
          <w:sz w:val="32"/>
          <w:szCs w:val="32"/>
          <w:lang w:val="en-US" w:eastAsia="zh-CN" w:bidi="ar-SA"/>
        </w:rPr>
        <w:t>中外合作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_GB2312" w:hAnsi="Tahoma" w:eastAsia="仿宋_GB2312" w:cs="Times New Roman"/>
          <w:b/>
          <w:bCs w:val="0"/>
          <w:kern w:val="0"/>
          <w:sz w:val="32"/>
          <w:szCs w:val="32"/>
          <w:lang w:val="en-US" w:eastAsia="zh-CN" w:bidi="ar-SA"/>
        </w:rPr>
      </w:pPr>
      <w:r>
        <w:rPr>
          <w:rFonts w:hint="eastAsia" w:ascii="仿宋_GB2312" w:hAnsi="Tahoma" w:eastAsia="仿宋_GB2312" w:cs="Times New Roman"/>
          <w:b/>
          <w:bCs w:val="0"/>
          <w:kern w:val="0"/>
          <w:sz w:val="32"/>
          <w:szCs w:val="32"/>
          <w:lang w:val="en-US" w:eastAsia="zh-CN" w:bidi="ar-SA"/>
        </w:rPr>
        <w:t>《毛泽东思想和中国特色社会主义理论体系概论》教学大纲</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jc w:val="left"/>
        <w:textAlignment w:val="auto"/>
        <w:rPr>
          <w:rFonts w:hint="eastAsia" w:ascii="仿宋" w:hAnsi="仿宋" w:eastAsia="仿宋" w:cs="仿宋"/>
          <w:sz w:val="28"/>
          <w:szCs w:val="28"/>
        </w:rPr>
      </w:pPr>
      <w:r>
        <w:rPr>
          <w:rStyle w:val="5"/>
          <w:rFonts w:hint="eastAsia" w:ascii="仿宋" w:hAnsi="仿宋" w:eastAsia="仿宋" w:cs="仿宋"/>
          <w:color w:val="262626"/>
          <w:sz w:val="28"/>
          <w:szCs w:val="28"/>
        </w:rPr>
        <w:t>课程编号：171100114</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jc w:val="left"/>
        <w:textAlignment w:val="auto"/>
        <w:rPr>
          <w:rFonts w:hint="eastAsia" w:ascii="仿宋" w:hAnsi="仿宋" w:eastAsia="仿宋" w:cs="仿宋"/>
          <w:sz w:val="28"/>
          <w:szCs w:val="28"/>
          <w:lang w:eastAsia="zh-CN"/>
        </w:rPr>
      </w:pPr>
      <w:r>
        <w:rPr>
          <w:rStyle w:val="5"/>
          <w:rFonts w:hint="eastAsia" w:ascii="仿宋" w:hAnsi="仿宋" w:eastAsia="仿宋" w:cs="仿宋"/>
          <w:color w:val="262626"/>
          <w:sz w:val="28"/>
          <w:szCs w:val="28"/>
        </w:rPr>
        <w:t>课程名称：毛泽东思想和中国特色社会主义理论体系概论</w:t>
      </w:r>
      <w:r>
        <w:rPr>
          <w:rStyle w:val="5"/>
          <w:rFonts w:hint="eastAsia" w:ascii="仿宋" w:hAnsi="仿宋" w:eastAsia="仿宋" w:cs="仿宋"/>
          <w:color w:val="262626"/>
          <w:sz w:val="28"/>
          <w:szCs w:val="28"/>
          <w:lang w:eastAsia="zh-CN"/>
        </w:rPr>
        <w:t>（</w:t>
      </w:r>
      <w:r>
        <w:rPr>
          <w:rStyle w:val="5"/>
          <w:rFonts w:hint="eastAsia" w:ascii="仿宋" w:hAnsi="仿宋" w:eastAsia="仿宋" w:cs="仿宋"/>
          <w:color w:val="262626"/>
          <w:sz w:val="28"/>
          <w:szCs w:val="28"/>
          <w:lang w:val="en-US" w:eastAsia="zh-CN"/>
        </w:rPr>
        <w:t>5学分</w:t>
      </w:r>
      <w:r>
        <w:rPr>
          <w:rStyle w:val="5"/>
          <w:rFonts w:hint="eastAsia" w:ascii="仿宋" w:hAnsi="仿宋" w:eastAsia="仿宋" w:cs="仿宋"/>
          <w:color w:val="262626"/>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jc w:val="left"/>
        <w:textAlignment w:val="auto"/>
        <w:rPr>
          <w:rFonts w:hint="eastAsia" w:ascii="仿宋" w:hAnsi="仿宋" w:eastAsia="仿宋" w:cs="仿宋"/>
          <w:sz w:val="28"/>
          <w:szCs w:val="28"/>
        </w:rPr>
      </w:pPr>
      <w:r>
        <w:rPr>
          <w:rStyle w:val="5"/>
          <w:rFonts w:hint="eastAsia" w:ascii="仿宋" w:hAnsi="仿宋" w:eastAsia="仿宋" w:cs="仿宋"/>
          <w:color w:val="262626"/>
          <w:sz w:val="28"/>
          <w:szCs w:val="28"/>
        </w:rPr>
        <w:t>总学时数：本科24、专科24</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（一）说明部分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266"/>
        <w:jc w:val="left"/>
        <w:textAlignment w:val="auto"/>
        <w:rPr>
          <w:rFonts w:hint="eastAsia" w:ascii="仿宋" w:hAnsi="仿宋" w:eastAsia="仿宋" w:cs="仿宋"/>
          <w:color w:val="262626"/>
          <w:sz w:val="28"/>
          <w:szCs w:val="28"/>
        </w:rPr>
      </w:pPr>
      <w:r>
        <w:rPr>
          <w:rFonts w:hint="eastAsia" w:ascii="仿宋" w:hAnsi="仿宋" w:eastAsia="仿宋" w:cs="仿宋"/>
          <w:color w:val="262626"/>
          <w:sz w:val="28"/>
          <w:szCs w:val="28"/>
        </w:rPr>
        <w:t>1．课程性质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780" w:firstLineChars="325"/>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本课程是高校本专科专业公共政治理论课，是高等学校进行马克思主义基本理论、中国化的马克思主义理论教育教学的必修课。</w:t>
      </w:r>
    </w:p>
    <w:p>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480" w:lineRule="exact"/>
        <w:ind w:left="266" w:leftChars="0" w:firstLine="0" w:firstLineChars="0"/>
        <w:jc w:val="left"/>
        <w:textAlignment w:val="auto"/>
        <w:rPr>
          <w:rFonts w:hint="eastAsia" w:ascii="仿宋" w:hAnsi="仿宋" w:eastAsia="仿宋" w:cs="仿宋"/>
          <w:color w:val="262626"/>
          <w:sz w:val="28"/>
          <w:szCs w:val="28"/>
        </w:rPr>
      </w:pPr>
      <w:r>
        <w:rPr>
          <w:rFonts w:hint="eastAsia" w:ascii="仿宋" w:hAnsi="仿宋" w:eastAsia="仿宋" w:cs="仿宋"/>
          <w:color w:val="262626"/>
          <w:sz w:val="28"/>
          <w:szCs w:val="28"/>
        </w:rPr>
        <w:t>教学目标及意义</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266"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通过教学使学生了解近现代中国社会发展的规律，增强坚持中国共产党的领导和走社会主义道路的信念；了解中国共产党人实现马克思主义基本原理与中国具体实际相结合第一次历史性飞跃及其理论成果，增强建设中国特色社会主义的自觉性。理解中国特色社会主义是当代中国的马克思主义，是马克思主义中国化的最新理论成果。树立建设中国特色社会主义的坚定信念，培养运用马克思主义的立场、观点和方法分析和解决问题的能力，增强执行党的基本路线和基本纲领的自觉性和坚定性，积极投身全面建成小康社会的伟大实践。</w:t>
      </w:r>
    </w:p>
    <w:p>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480" w:lineRule="exact"/>
        <w:ind w:left="266" w:leftChars="0" w:firstLine="0" w:firstLineChars="0"/>
        <w:jc w:val="left"/>
        <w:textAlignment w:val="auto"/>
        <w:rPr>
          <w:rFonts w:hint="eastAsia" w:ascii="仿宋" w:hAnsi="仿宋" w:eastAsia="仿宋" w:cs="仿宋"/>
          <w:color w:val="262626"/>
          <w:sz w:val="28"/>
          <w:szCs w:val="28"/>
        </w:rPr>
      </w:pPr>
      <w:r>
        <w:rPr>
          <w:rFonts w:hint="eastAsia" w:ascii="仿宋" w:hAnsi="仿宋" w:eastAsia="仿宋" w:cs="仿宋"/>
          <w:color w:val="262626"/>
          <w:sz w:val="28"/>
          <w:szCs w:val="28"/>
        </w:rPr>
        <w:t>教学内容及教学要求</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266" w:leftChars="0" w:right="0" w:rightChars="0" w:firstLine="480" w:firstLineChars="200"/>
        <w:jc w:val="both"/>
        <w:textAlignment w:val="auto"/>
        <w:rPr>
          <w:rFonts w:hint="eastAsia" w:ascii="仿宋" w:hAnsi="仿宋" w:eastAsia="仿宋" w:cs="仿宋"/>
          <w:sz w:val="24"/>
          <w:szCs w:val="24"/>
        </w:rPr>
      </w:pPr>
      <w:r>
        <w:rPr>
          <w:rFonts w:hint="eastAsia" w:ascii="仿宋" w:hAnsi="仿宋" w:eastAsia="仿宋" w:cs="仿宋"/>
          <w:color w:val="262626"/>
          <w:sz w:val="24"/>
          <w:szCs w:val="24"/>
        </w:rPr>
        <w:t>教学内容</w:t>
      </w:r>
      <w:r>
        <w:rPr>
          <w:rFonts w:hint="eastAsia" w:ascii="仿宋" w:hAnsi="仿宋" w:eastAsia="仿宋" w:cs="仿宋"/>
          <w:color w:val="262626"/>
          <w:sz w:val="24"/>
          <w:szCs w:val="24"/>
          <w:lang w:val="en-US" w:eastAsia="zh-CN"/>
        </w:rPr>
        <w:t xml:space="preserve">: </w:t>
      </w:r>
      <w:r>
        <w:rPr>
          <w:rFonts w:hint="eastAsia" w:ascii="仿宋" w:hAnsi="仿宋" w:eastAsia="仿宋" w:cs="仿宋"/>
          <w:color w:val="262626"/>
          <w:sz w:val="24"/>
          <w:szCs w:val="24"/>
        </w:rPr>
        <w:t>本教材以马克思主义中国化为主线，集中阐述马克思主义中国化理论成果的主要内容、精神实质、历史地位和指导意义，充分反映中国共产党不断推进马克思主义基本原理与中国具体实际相结合的历史进程和基本经验；以马克思主义中国化最新成果为重点，全面把握中国特色社会主义进入新时代，系统阐释习近平新时代中国特色社会主义思想的主要内容和历史地位，充分反映建设社会主义现代化强国的战略部署。</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firstLine="720" w:firstLineChars="300"/>
        <w:jc w:val="both"/>
        <w:textAlignment w:val="auto"/>
        <w:rPr>
          <w:rFonts w:hint="eastAsia" w:ascii="仿宋" w:hAnsi="仿宋" w:eastAsia="仿宋" w:cs="仿宋"/>
          <w:sz w:val="24"/>
          <w:szCs w:val="24"/>
        </w:rPr>
      </w:pPr>
      <w:r>
        <w:rPr>
          <w:rFonts w:hint="eastAsia" w:ascii="仿宋" w:hAnsi="仿宋" w:eastAsia="仿宋" w:cs="仿宋"/>
          <w:color w:val="262626"/>
          <w:sz w:val="24"/>
          <w:szCs w:val="24"/>
        </w:rPr>
        <w:t>教学要求：准确把握马克思主义中国化进程中形成的理论成果；深刻认识中国共产党领导人民进行的革命、建设、改革的历史进程、历史变革、历史成就；透彻理解中国共产党在新时代坚持的基本理论、基本路线、基本方略；切实提升运用马克思主义立场、观点和方法认识问题、分析问题和解决问题能力。</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8"/>
          <w:szCs w:val="28"/>
        </w:rPr>
      </w:pPr>
      <w:r>
        <w:rPr>
          <w:rFonts w:hint="eastAsia" w:ascii="仿宋" w:hAnsi="仿宋" w:eastAsia="仿宋" w:cs="仿宋"/>
          <w:color w:val="262626"/>
          <w:sz w:val="28"/>
          <w:szCs w:val="28"/>
        </w:rPr>
        <w:t>4．教学重难点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重点：中国特色社会主义建设五位一体的战略布局；“一国两制”的基本内容及对解决台湾问题的必要性；中国的国际战略和外交政策及其走和平发展之路的重要性；中国特色社会主义事业的建设者；坚持党的领导是实现社会主义现代化的关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难点：中国特色社会主义建设五位一体的战略布局；“一国两制”的基本内容及其实践；中国走和平发展道路的重要性；坚持党的领导，加强党的建设的重要性。</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266" w:leftChars="0" w:right="0" w:rightChars="0"/>
        <w:jc w:val="left"/>
        <w:textAlignment w:val="auto"/>
        <w:rPr>
          <w:rFonts w:hint="eastAsia" w:ascii="仿宋" w:hAnsi="仿宋" w:eastAsia="仿宋" w:cs="仿宋"/>
          <w:color w:val="262626"/>
          <w:sz w:val="28"/>
          <w:szCs w:val="28"/>
        </w:rPr>
      </w:pPr>
      <w:r>
        <w:rPr>
          <w:rFonts w:hint="eastAsia" w:ascii="仿宋" w:hAnsi="仿宋" w:eastAsia="仿宋" w:cs="仿宋"/>
          <w:color w:val="262626"/>
          <w:sz w:val="28"/>
          <w:szCs w:val="28"/>
          <w:lang w:val="en-US" w:eastAsia="zh-CN"/>
        </w:rPr>
        <w:t>5.</w:t>
      </w:r>
      <w:r>
        <w:rPr>
          <w:rFonts w:hint="eastAsia" w:ascii="仿宋" w:hAnsi="仿宋" w:eastAsia="仿宋" w:cs="仿宋"/>
          <w:color w:val="262626"/>
          <w:sz w:val="28"/>
          <w:szCs w:val="28"/>
        </w:rPr>
        <w:t>教学方法与手段</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266"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以教师讲授为主，根据教学内容、结合学生实际，恰当采用多媒体等现代教育技术手段，根据课程内容采用专题讨论、案例讨论、课外实践等多种方法组织教学。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8"/>
          <w:szCs w:val="28"/>
        </w:rPr>
      </w:pPr>
      <w:r>
        <w:rPr>
          <w:rFonts w:hint="eastAsia" w:ascii="仿宋" w:hAnsi="仿宋" w:eastAsia="仿宋" w:cs="仿宋"/>
          <w:color w:val="262626"/>
          <w:sz w:val="28"/>
          <w:szCs w:val="28"/>
          <w:lang w:val="en-US" w:eastAsia="zh-CN"/>
        </w:rPr>
        <w:t>6</w:t>
      </w:r>
      <w:r>
        <w:rPr>
          <w:rFonts w:hint="eastAsia" w:ascii="仿宋" w:hAnsi="仿宋" w:eastAsia="仿宋" w:cs="仿宋"/>
          <w:color w:val="262626"/>
          <w:sz w:val="28"/>
          <w:szCs w:val="28"/>
        </w:rPr>
        <w:t>．教材及主要参考书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720" w:firstLineChars="30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本书编写组：《毛泽东思想和中国特色社会主义理论体系概论》，高等教育出版社，2018.</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参考书：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[1]毛泽东：《毛泽东选集》（全四卷），第二版，北京：人民出版社，1991.</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[2]邓小平：《邓小平文选》（全三卷），第二版，北京：人民出版社，2010.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[3]江泽民：《江泽民文选》（全三卷），第一版，北京：人民出版社，2006.</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[4]胡锦涛：《胡锦涛文选》（全三卷），第一版，北京：人民出版社，2016.</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[5]习近平：《习近平谈治国理政》（第一卷），北京：外文出版社，2014.</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[6]习近平：《习近平谈治国理政》（第二卷），北京：外文出版社，2017.</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[7]中共中央宣传部：《习近平新时代中国特色社会主义思想三十讲》，第一版，北京：人民出版社，2018.</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（二）正文部分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专题一毛泽东思想</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一、教学要求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本专题主要阐述毛泽东思想的主要内容，通过阐述毛泽东思想形成和发展的社会历史条件、主要内容和活的灵魂和内涵，引导学生正确科学地、实事求是地评价毛泽东和毛泽东思想的历史地位，使学生掌握毛泽东思想的主要内容和活的灵魂，深入理解毛泽东思想是马克思主义中国化的第一个理论成果、是中国革命和建设的科学指南、是中国共产党和中国人民宝贵的精神财富；进而认识毛泽东的一生为党和人民作出了杰出贡献，是革命的一生，其晚年犯的错误，是一个伟大的革命家、一个伟大的马克思主义者所犯的错误。</w:t>
      </w:r>
      <w:r>
        <w:rPr>
          <w:rFonts w:hint="eastAsia" w:ascii="仿宋" w:hAnsi="仿宋" w:eastAsia="仿宋" w:cs="仿宋"/>
          <w:color w:val="262626"/>
          <w:sz w:val="24"/>
          <w:szCs w:val="24"/>
        </w:rPr>
        <w:br w:type="textWrapping"/>
      </w:r>
      <w:r>
        <w:rPr>
          <w:rFonts w:hint="eastAsia" w:ascii="仿宋" w:hAnsi="仿宋" w:eastAsia="仿宋" w:cs="仿宋"/>
          <w:color w:val="262626"/>
          <w:sz w:val="24"/>
          <w:szCs w:val="24"/>
          <w:lang w:val="en-US" w:eastAsia="zh-CN"/>
        </w:rPr>
        <w:t xml:space="preserve">  </w:t>
      </w:r>
      <w:r>
        <w:rPr>
          <w:rFonts w:hint="eastAsia" w:ascii="仿宋_GB2312" w:hAnsi="Tahoma" w:eastAsia="仿宋_GB2312" w:cs="Times New Roman"/>
          <w:b/>
          <w:bCs w:val="0"/>
          <w:kern w:val="0"/>
          <w:sz w:val="28"/>
          <w:szCs w:val="28"/>
          <w:lang w:val="en-US" w:eastAsia="zh-CN" w:bidi="ar-SA"/>
        </w:rPr>
        <w:t>二、教学内容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知识要点：毛泽东思想形成发展的历史条件；毛泽东思想形成发展的过程；毛泽东思想的主要内容和活的灵魂；马克思主义中国化的第一个重大理论成果；中国革命和建设的科学指南；中国共产党和中国人民宝贵的精神财富</w:t>
      </w:r>
    </w:p>
    <w:p>
      <w:pPr>
        <w:pStyle w:val="2"/>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本专题学时数：本科4学时，专科4学时</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420" w:leftChars="0" w:right="0" w:rightChars="0"/>
        <w:jc w:val="left"/>
        <w:textAlignment w:val="auto"/>
        <w:rPr>
          <w:rFonts w:hint="eastAsia" w:ascii="仿宋_GB2312" w:hAnsi="Tahoma" w:eastAsia="仿宋_GB2312" w:cs="Times New Roman"/>
          <w:b/>
          <w:bCs w:val="0"/>
          <w:kern w:val="0"/>
          <w:sz w:val="28"/>
          <w:szCs w:val="28"/>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专题二邓小平理论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一、教学要求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通过本专题教学，帮助学生了解邓小平社会主义本质理论提出的背景，深刻理解社会主义本质的科学内涵，进而使学生明确把握社会主义本质理论对于中国特色社会主义建设事业所具有的重大意义。邓小平理论第一次比较系统地初步回答了在中国这样的经济文化比较落后的国家如何建设社会主义、如何巩固和发展社会主义的一系列基本问题，是中国特色社会主义理论体系的开创之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二、教学内容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知识要点：邓小平理论的形成条件；邓小平理论的形成过程；邓小平理论回答的基本问题；邓小平理论的主要内容；马克思列宁主义、毛泽东思想的继承和发展；中国特色社会主义理论体系的开篇之作；改革开放和社会主义现代化建设的科学指南</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420" w:leftChars="0" w:right="0" w:rightChars="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三、本专题学时数：本科4学时，专科4学时</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420" w:leftChars="0" w:right="0" w:rightChars="0"/>
        <w:jc w:val="left"/>
        <w:textAlignment w:val="auto"/>
        <w:rPr>
          <w:rFonts w:hint="eastAsia" w:ascii="仿宋_GB2312" w:hAnsi="Tahoma" w:eastAsia="仿宋_GB2312" w:cs="Times New Roman"/>
          <w:b/>
          <w:bCs w:val="0"/>
          <w:kern w:val="0"/>
          <w:sz w:val="28"/>
          <w:szCs w:val="28"/>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专题三 “三个代表”重要思想和科学发展观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一、教学要求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本专题教学，帮助学生理解“三个代表”重要思想的本质意义在于进一步回答了什么是社会主义、怎样建设社会主义的问题，创造性地回答了建设什么样的党、怎样建设党的问题，丰富和发展了中国特色社会主义理论体系，开创全面改革开放新局面，推进党的建设新的伟大工程，成功把中国特色社会主义推向21世纪。帮助学生理解科学发展观提出的背景，深谙其科学内涵，进而使学生真正把握科学发展观之于新时期建构中国特色社会主义伟大工程所内蕴之理论价值、现实意义。科学发展观承前启后，紧扣我国发展的重要战略机遇期，引领人民迎接挑战，将中国特色社会主义伟业推进新发展阶段，科学回答了新形式下实现什么样的发展、怎样发展等问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二、教学内容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知识要点： “三个代表”重要思想的形成条件；“三个代表”重要思想的形成过程；“三个代表”重要思想的核心观点；“三个代表”重要思想的主要内容；“三个代表”重要思想的历史地位；科学发展观的形成条件；科学发张观的形成过程；科学发展观的科学内涵；科学发展观的主要内容；科学发展观的历史地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三、本专题学时数：本科4学时，专科4学时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专题四习近平新时代中国特色社会主义思想（上）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一、教学要求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通过教学，帮助学生理解习近平新时代中国特色社会主义思想孕育的背景，澄明新时代之内涵及其与新思想之间的关系，使学生切实领会这一思想的主要开创性内容及其开辟马克思主义理论新境界的贡献、当代意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通过教学，使学生了解实现中华民族伟大复兴是近代以来中华民族最伟大的梦想。中国梦的本质是国家富强、民族振兴、人民幸福。进一步认识从全面建成小康社会到基本实现现代化，再到全面建成社会主义现代化强国，是新时代中国特色社会主义发展的战略安排。</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通过教学，使学生对“四个全面”战略布局有一个总体的了解；对全面建成小康社会、全面深化改革、全面依法治国、全面从严治党有一个基本的把握；进而认识到“四个全面”战略布局是我们党在新形势下治国理政的总方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二、教学内容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知识要点：中国特色社会主义进入新时代；习近平新时代中国特色社会主义思想的主要内容；习近平新时代中国特色社会主义思想的历史地位；实现中国民族伟大复兴的中国梦；建成社会主义现代化强国的战略安排；全面建成小康社会；全面深化改革；全面依法治国；全面从严治党</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420" w:leftChars="0" w:right="0" w:rightChars="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三、本章学时数：本科4学时，专科4学时</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420" w:leftChars="0" w:right="0" w:rightChars="0"/>
        <w:jc w:val="left"/>
        <w:textAlignment w:val="auto"/>
        <w:rPr>
          <w:rFonts w:hint="eastAsia" w:ascii="仿宋_GB2312" w:hAnsi="Tahoma" w:eastAsia="仿宋_GB2312" w:cs="Times New Roman"/>
          <w:b/>
          <w:bCs w:val="0"/>
          <w:kern w:val="0"/>
          <w:sz w:val="28"/>
          <w:szCs w:val="28"/>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专题五习近平新时代中国特色社会主义思想（中）</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一、教学要求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通过教学，使学生了解贯彻新发展理念，建设现代化经济体系是中国特色社会主义经济建设的重要内容，进一步明确以深化供给侧结构性改革为主线，推动经济发展质量变革、效率变革、动力变革，实现高质量增长的必要性。掌握健全人民当家作主的制度体系是中国特色社会主义民主政治的最重要内容。坚持走中国特色社会主义政治发展道路，坚持人民当家作主，充分发挥社会主义协商民主和爱国统一战线的重要作用。坚持“一国两制”，推进祖国统一。认识到建设中国特色社会主义文化，必须坚持走中国特色社会主义文化发展道路，牢牢把握意识形态工作领导权，弘扬社会主义核心值体系和核心价值观，建设社会主义文化强国。认识到建设社会主义和谐社会，要提高保障和改善民生水平，实施精准扶贫战略，加强和创新社会治理，形成共建共治共享的社会保障体系，树立国家总体安全观。认识到建设美丽中国，要树立人与自然和谐共生的基本理念，实现最严格的环境保护政策，坚持绿色发展，加快生态文明体制改革。</w:t>
      </w:r>
      <w:r>
        <w:rPr>
          <w:rFonts w:hint="eastAsia" w:ascii="仿宋" w:hAnsi="仿宋" w:eastAsia="仿宋" w:cs="仿宋"/>
          <w:color w:val="262626"/>
          <w:sz w:val="24"/>
          <w:szCs w:val="24"/>
        </w:rPr>
        <w:br w:type="textWrapping"/>
      </w:r>
      <w:r>
        <w:rPr>
          <w:rFonts w:hint="eastAsia" w:ascii="仿宋" w:hAnsi="仿宋" w:eastAsia="仿宋" w:cs="仿宋"/>
          <w:color w:val="262626"/>
          <w:sz w:val="24"/>
          <w:szCs w:val="24"/>
          <w:lang w:val="en-US" w:eastAsia="zh-CN"/>
        </w:rPr>
        <w:t xml:space="preserve">  </w:t>
      </w:r>
      <w:r>
        <w:rPr>
          <w:rFonts w:hint="eastAsia" w:ascii="仿宋_GB2312" w:hAnsi="Tahoma" w:eastAsia="仿宋_GB2312" w:cs="Times New Roman"/>
          <w:b/>
          <w:bCs w:val="0"/>
          <w:kern w:val="0"/>
          <w:sz w:val="28"/>
          <w:szCs w:val="28"/>
          <w:lang w:val="en-US" w:eastAsia="zh-CN" w:bidi="ar-SA"/>
        </w:rPr>
        <w:t>二、教学内容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知识要点：建设现代化经济体系；发展社会主义民主政治；推动社会主义文化繁荣兴盛；坚持在发展中保障和改善民生；建设美丽中国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三、本专题学时数：本科4学时，专科4学时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color w:val="262626"/>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专题五习近平新时代中国特色社会主义思想（下）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一、教学要求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通过教学，使学生对全面推进国防和军队现代化有一个总体的了解。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通过教学，使学生了解当今世界正处于大发展大变革大调整时期，维护世界和平、促进共同发展是中国外交政策的宗旨，中国将坚定不移奉行独立自主的和平外交政策，推动建立新型国际关系。理解“一带一路”建设顺应时代潮流，适应发展规律，符合各国人民利益，具有广阔前景。理解构建人类命运共同体既是中国外交的崇高目标，也是世界各国的共同责任和历史使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通过教学，使学生懂得中国共产党的领导地位是历史的必然，是人民的选择；中国共产党是中国特色社会主义事业的坚强领导核心；中国共产党领导是中国特色社会主义最本质的特征，是中国特色社会主义制度的最大优势。理解党是最高政治领导力量，必须毫不动摇坚持党对一切工作的领导；必须确保党始终总揽全局协调各方，全面增强党的执政本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二、教学内容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sz w:val="24"/>
          <w:szCs w:val="24"/>
        </w:rPr>
      </w:pPr>
      <w:r>
        <w:rPr>
          <w:rFonts w:hint="eastAsia" w:ascii="仿宋" w:hAnsi="仿宋" w:eastAsia="仿宋" w:cs="仿宋"/>
          <w:color w:val="262626"/>
          <w:sz w:val="24"/>
          <w:szCs w:val="24"/>
        </w:rPr>
        <w:t>知识要点：坚持走中国特色强军之路；推动军民融合深度发展；坚持和平发展道路；推动构建人类命运共同体；实现中华民族伟大复兴关键在党；坚持党对一切工作的领导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_GB2312" w:hAnsi="Tahoma" w:eastAsia="仿宋_GB2312" w:cs="Times New Roman"/>
          <w:b/>
          <w:bCs w:val="0"/>
          <w:kern w:val="0"/>
          <w:sz w:val="28"/>
          <w:szCs w:val="28"/>
          <w:lang w:val="en-US" w:eastAsia="zh-CN" w:bidi="ar-SA"/>
        </w:rPr>
      </w:pPr>
      <w:r>
        <w:rPr>
          <w:rFonts w:hint="eastAsia" w:ascii="仿宋_GB2312" w:hAnsi="Tahoma" w:eastAsia="仿宋_GB2312" w:cs="Times New Roman"/>
          <w:b/>
          <w:bCs w:val="0"/>
          <w:kern w:val="0"/>
          <w:sz w:val="28"/>
          <w:szCs w:val="28"/>
          <w:lang w:val="en-US" w:eastAsia="zh-CN" w:bidi="ar-SA"/>
        </w:rPr>
        <w:t>三、本专题学时数：本科4学时，专科4学时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color w:val="262626"/>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color w:val="262626"/>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color w:val="262626"/>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color w:val="262626"/>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color w:val="262626"/>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color w:val="262626"/>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color w:val="262626"/>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color w:val="262626"/>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firstLine="420"/>
        <w:jc w:val="left"/>
        <w:textAlignment w:val="auto"/>
        <w:rPr>
          <w:rFonts w:hint="eastAsia" w:ascii="仿宋" w:hAnsi="仿宋" w:eastAsia="仿宋" w:cs="仿宋"/>
          <w:color w:val="262626"/>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firstLine="241" w:firstLineChars="100"/>
        <w:jc w:val="left"/>
        <w:textAlignment w:val="auto"/>
        <w:rPr>
          <w:rFonts w:hint="eastAsia" w:ascii="仿宋_GB2312" w:hAnsi="Tahoma" w:eastAsia="仿宋_GB2312" w:cs="Times New Roman"/>
          <w:b/>
          <w:bCs w:val="0"/>
          <w:kern w:val="0"/>
          <w:sz w:val="24"/>
          <w:szCs w:val="24"/>
          <w:lang w:val="en-US" w:eastAsia="zh-CN" w:bidi="ar-SA"/>
        </w:rPr>
      </w:pPr>
      <w:r>
        <w:rPr>
          <w:rFonts w:hint="eastAsia" w:ascii="仿宋_GB2312" w:hAnsi="Tahoma" w:eastAsia="仿宋_GB2312" w:cs="Times New Roman"/>
          <w:b/>
          <w:bCs w:val="0"/>
          <w:kern w:val="0"/>
          <w:sz w:val="24"/>
          <w:szCs w:val="24"/>
          <w:lang w:val="en-US" w:eastAsia="zh-CN" w:bidi="ar-SA"/>
        </w:rPr>
        <w:t>教研室主任：黄莹莹                      教学</w:t>
      </w:r>
      <w:bookmarkStart w:id="0" w:name="_GoBack"/>
      <w:bookmarkEnd w:id="0"/>
      <w:r>
        <w:rPr>
          <w:rFonts w:hint="eastAsia" w:ascii="仿宋_GB2312" w:hAnsi="Tahoma" w:eastAsia="仿宋_GB2312" w:cs="Times New Roman"/>
          <w:b/>
          <w:bCs w:val="0"/>
          <w:kern w:val="0"/>
          <w:sz w:val="24"/>
          <w:szCs w:val="24"/>
          <w:lang w:val="en-US" w:eastAsia="zh-CN" w:bidi="ar-SA"/>
        </w:rPr>
        <w:t>院长：胡艳萍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firstLine="241" w:firstLineChars="100"/>
        <w:jc w:val="left"/>
        <w:textAlignment w:val="auto"/>
        <w:rPr>
          <w:rFonts w:hint="default" w:ascii="仿宋_GB2312" w:hAnsi="Tahoma" w:eastAsia="仿宋_GB2312" w:cs="Times New Roman"/>
          <w:b/>
          <w:bCs w:val="0"/>
          <w:kern w:val="0"/>
          <w:sz w:val="24"/>
          <w:szCs w:val="24"/>
          <w:lang w:val="en-US" w:eastAsia="zh-CN" w:bidi="ar-SA"/>
        </w:rPr>
      </w:pPr>
      <w:r>
        <w:rPr>
          <w:rFonts w:hint="eastAsia" w:ascii="仿宋_GB2312" w:hAnsi="Tahoma" w:eastAsia="仿宋_GB2312" w:cs="Times New Roman"/>
          <w:b/>
          <w:bCs w:val="0"/>
          <w:kern w:val="0"/>
          <w:sz w:val="24"/>
          <w:szCs w:val="24"/>
          <w:lang w:val="en-US" w:eastAsia="zh-CN" w:bidi="ar-SA"/>
        </w:rPr>
        <w:t>2018年6月                               2018年6月</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30004"/>
    <w:multiLevelType w:val="singleLevel"/>
    <w:tmpl w:val="A2630004"/>
    <w:lvl w:ilvl="0" w:tentative="0">
      <w:start w:val="2"/>
      <w:numFmt w:val="decimal"/>
      <w:suff w:val="nothing"/>
      <w:lvlText w:val="%1．"/>
      <w:lvlJc w:val="left"/>
      <w:pPr>
        <w:ind w:left="266" w:leftChars="0" w:firstLine="0" w:firstLineChars="0"/>
      </w:pPr>
    </w:lvl>
  </w:abstractNum>
  <w:abstractNum w:abstractNumId="1">
    <w:nsid w:val="71BC690B"/>
    <w:multiLevelType w:val="singleLevel"/>
    <w:tmpl w:val="71BC690B"/>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jM2I0M2QwNDc3ZWMzMTk2NGIwYjBkZjU4OWM5MzEifQ=="/>
  </w:docVars>
  <w:rsids>
    <w:rsidRoot w:val="00000000"/>
    <w:rsid w:val="048742A2"/>
    <w:rsid w:val="124B0CFA"/>
    <w:rsid w:val="2CA37D46"/>
    <w:rsid w:val="393A7A3F"/>
    <w:rsid w:val="3EAF5FE0"/>
    <w:rsid w:val="43BE1F0A"/>
    <w:rsid w:val="49F511D8"/>
    <w:rsid w:val="51A7428D"/>
    <w:rsid w:val="6B322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2024-03-29T06:46:00Z</dcterms:created>
  <dc:creator>Administrator</dc:creator>
  <cp:lastModifiedBy>Wang Fang</cp:lastModifiedBy>
  <dcterms:modified xsi:type="dcterms:W3CDTF">2024-04-01T01:26:01Z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708155290DE041A7A2F5B26ABC4B15F1_12</vt:lpwstr>
  </property>
</Properties>
</file>